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4F1549" w14:textId="77777777" w:rsidR="0029601F" w:rsidRDefault="00994A66" w:rsidP="00994A66">
      <w:pPr>
        <w:pStyle w:val="Normal1"/>
        <w:jc w:val="center"/>
        <w:rPr>
          <w:rFonts w:ascii="Garamond" w:hAnsi="Garamond"/>
          <w:b/>
          <w:sz w:val="24"/>
          <w:szCs w:val="24"/>
        </w:rPr>
      </w:pPr>
      <w:r>
        <w:rPr>
          <w:rFonts w:ascii="Garamond" w:hAnsi="Garamond" w:cs="Garamond"/>
          <w:b/>
          <w:noProof/>
        </w:rPr>
        <w:drawing>
          <wp:anchor distT="0" distB="0" distL="114300" distR="114300" simplePos="0" relativeHeight="251659264" behindDoc="0" locked="0" layoutInCell="1" allowOverlap="1" wp14:anchorId="446EF89D" wp14:editId="70447AD2">
            <wp:simplePos x="0" y="0"/>
            <wp:positionH relativeFrom="column">
              <wp:posOffset>0</wp:posOffset>
            </wp:positionH>
            <wp:positionV relativeFrom="paragraph">
              <wp:posOffset>490855</wp:posOffset>
            </wp:positionV>
            <wp:extent cx="1828800" cy="537845"/>
            <wp:effectExtent l="0" t="0" r="0" b="0"/>
            <wp:wrapTight wrapText="bothSides">
              <wp:wrapPolygon edited="0">
                <wp:start x="6900" y="0"/>
                <wp:lineTo x="5100" y="1020"/>
                <wp:lineTo x="0" y="13261"/>
                <wp:lineTo x="0" y="20401"/>
                <wp:lineTo x="21300" y="20401"/>
                <wp:lineTo x="21300" y="14281"/>
                <wp:lineTo x="9900" y="0"/>
                <wp:lineTo x="690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noProof/>
          <w:sz w:val="24"/>
          <w:szCs w:val="24"/>
        </w:rPr>
        <w:drawing>
          <wp:inline distT="0" distB="0" distL="0" distR="0" wp14:anchorId="0E28B7B0" wp14:editId="4B1B95E8">
            <wp:extent cx="1267460" cy="948964"/>
            <wp:effectExtent l="0" t="0" r="254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220" cy="949533"/>
                    </a:xfrm>
                    <a:prstGeom prst="rect">
                      <a:avLst/>
                    </a:prstGeom>
                    <a:noFill/>
                    <a:ln>
                      <a:noFill/>
                    </a:ln>
                  </pic:spPr>
                </pic:pic>
              </a:graphicData>
            </a:graphic>
          </wp:inline>
        </w:drawing>
      </w:r>
      <w:r>
        <w:rPr>
          <w:rFonts w:ascii="Garamond" w:hAnsi="Garamond"/>
          <w:b/>
          <w:noProof/>
          <w:sz w:val="24"/>
          <w:szCs w:val="24"/>
        </w:rPr>
        <w:drawing>
          <wp:inline distT="0" distB="0" distL="0" distR="0" wp14:anchorId="7C52BD3E" wp14:editId="0D32FD2C">
            <wp:extent cx="1262380" cy="1262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r w:rsidR="0029601F">
        <w:rPr>
          <w:rFonts w:ascii="Garamond" w:hAnsi="Garamond"/>
          <w:b/>
          <w:noProof/>
          <w:sz w:val="24"/>
          <w:szCs w:val="24"/>
        </w:rPr>
        <w:drawing>
          <wp:inline distT="0" distB="0" distL="0" distR="0" wp14:anchorId="78272805" wp14:editId="11373A03">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77F08BB9" w14:textId="77777777" w:rsidR="001B1C2C" w:rsidRDefault="001B1C2C">
      <w:pPr>
        <w:pStyle w:val="Normal1"/>
        <w:jc w:val="center"/>
        <w:rPr>
          <w:rFonts w:ascii="Garamond" w:hAnsi="Garamond"/>
          <w:b/>
          <w:sz w:val="24"/>
          <w:szCs w:val="24"/>
        </w:rPr>
      </w:pPr>
    </w:p>
    <w:p w14:paraId="622D4239" w14:textId="1824602A" w:rsidR="00EE7A84" w:rsidRPr="008024E0" w:rsidRDefault="001B1C2C">
      <w:pPr>
        <w:pStyle w:val="Normal1"/>
        <w:jc w:val="center"/>
        <w:rPr>
          <w:rFonts w:ascii="Garamond" w:hAnsi="Garamond"/>
          <w:szCs w:val="22"/>
        </w:rPr>
      </w:pPr>
      <w:r w:rsidRPr="008024E0">
        <w:rPr>
          <w:rFonts w:ascii="Garamond" w:hAnsi="Garamond"/>
          <w:b/>
          <w:szCs w:val="22"/>
        </w:rPr>
        <w:t xml:space="preserve">The </w:t>
      </w:r>
      <w:r w:rsidR="008024E0">
        <w:rPr>
          <w:rFonts w:ascii="Garamond" w:hAnsi="Garamond"/>
          <w:b/>
          <w:szCs w:val="22"/>
        </w:rPr>
        <w:t xml:space="preserve">New </w:t>
      </w:r>
      <w:r w:rsidRPr="008024E0">
        <w:rPr>
          <w:rFonts w:ascii="Garamond" w:hAnsi="Garamond"/>
          <w:b/>
          <w:szCs w:val="22"/>
        </w:rPr>
        <w:t>Urban Agriculture Zoning Code: What Does it Mean to You?</w:t>
      </w:r>
    </w:p>
    <w:p w14:paraId="7D527505" w14:textId="77777777" w:rsidR="00EE7A84" w:rsidRPr="008024E0" w:rsidRDefault="00EE7A84">
      <w:pPr>
        <w:pStyle w:val="Normal1"/>
        <w:rPr>
          <w:rFonts w:ascii="Garamond" w:hAnsi="Garamond"/>
          <w:szCs w:val="22"/>
        </w:rPr>
      </w:pPr>
    </w:p>
    <w:p w14:paraId="5F604BBB" w14:textId="4689DD63" w:rsidR="00EE7A84" w:rsidRPr="008024E0" w:rsidRDefault="001B1C2C" w:rsidP="00994A66">
      <w:pPr>
        <w:pStyle w:val="Normal1"/>
        <w:rPr>
          <w:rFonts w:ascii="Garamond" w:hAnsi="Garamond"/>
          <w:szCs w:val="22"/>
        </w:rPr>
      </w:pPr>
      <w:r w:rsidRPr="008024E0">
        <w:rPr>
          <w:rFonts w:ascii="Garamond" w:hAnsi="Garamond"/>
          <w:szCs w:val="22"/>
        </w:rPr>
        <w:t xml:space="preserve">What follows is a summary of the new rules for food growing </w:t>
      </w:r>
      <w:r w:rsidR="008024E0">
        <w:rPr>
          <w:rFonts w:ascii="Garamond" w:hAnsi="Garamond"/>
          <w:szCs w:val="22"/>
        </w:rPr>
        <w:t>and animal husbandry in Pittsburgh</w:t>
      </w:r>
      <w:r w:rsidRPr="008024E0">
        <w:rPr>
          <w:rFonts w:ascii="Garamond" w:hAnsi="Garamond"/>
          <w:szCs w:val="22"/>
        </w:rPr>
        <w:t>. Note that everything described as permitted below requires you to obtain an actual permit through the City of Pittsburgh’s Zoning Division. The process an</w:t>
      </w:r>
      <w:r w:rsidR="008024E0">
        <w:rPr>
          <w:rFonts w:ascii="Garamond" w:hAnsi="Garamond"/>
          <w:szCs w:val="22"/>
        </w:rPr>
        <w:t>d requirements for doing that are</w:t>
      </w:r>
      <w:r w:rsidRPr="008024E0">
        <w:rPr>
          <w:rFonts w:ascii="Garamond" w:hAnsi="Garamond"/>
          <w:szCs w:val="22"/>
        </w:rPr>
        <w:t xml:space="preserve"> outlined at the end of this document.</w:t>
      </w:r>
    </w:p>
    <w:p w14:paraId="0C463C26"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7D7E30E7" w14:textId="77777777" w:rsidR="00EE7A84" w:rsidRPr="008024E0" w:rsidRDefault="001B1C2C">
      <w:pPr>
        <w:pStyle w:val="Normal1"/>
        <w:rPr>
          <w:rFonts w:ascii="Garamond" w:hAnsi="Garamond"/>
          <w:szCs w:val="22"/>
        </w:rPr>
      </w:pPr>
      <w:r w:rsidRPr="008024E0">
        <w:rPr>
          <w:rFonts w:ascii="Garamond" w:hAnsi="Garamond"/>
          <w:b/>
          <w:szCs w:val="22"/>
        </w:rPr>
        <w:t>Vegetable Sales</w:t>
      </w:r>
    </w:p>
    <w:p w14:paraId="6D270979" w14:textId="77777777" w:rsidR="00EE7A84" w:rsidRPr="008024E0" w:rsidRDefault="00EE7A84">
      <w:pPr>
        <w:pStyle w:val="Normal1"/>
        <w:rPr>
          <w:rFonts w:ascii="Garamond" w:hAnsi="Garamond"/>
          <w:szCs w:val="22"/>
        </w:rPr>
      </w:pPr>
    </w:p>
    <w:p w14:paraId="0DA35508" w14:textId="77777777" w:rsidR="00EE7A84" w:rsidRPr="008024E0" w:rsidRDefault="001B1C2C">
      <w:pPr>
        <w:pStyle w:val="Normal1"/>
        <w:rPr>
          <w:rFonts w:ascii="Garamond" w:hAnsi="Garamond"/>
          <w:szCs w:val="22"/>
        </w:rPr>
      </w:pPr>
      <w:r w:rsidRPr="008024E0">
        <w:rPr>
          <w:rFonts w:ascii="Garamond" w:hAnsi="Garamond"/>
          <w:szCs w:val="22"/>
        </w:rPr>
        <w:t>The Urban Agriculture Zoning Code does not regulate the growing of vegetables and fruits. It does regulate the sale of produce.  Here are some of the basic facts you need to know:</w:t>
      </w:r>
    </w:p>
    <w:p w14:paraId="4E01C0F0" w14:textId="29F6083F" w:rsidR="00EE7A84" w:rsidRPr="008024E0" w:rsidRDefault="001B1C2C">
      <w:pPr>
        <w:pStyle w:val="Normal1"/>
        <w:numPr>
          <w:ilvl w:val="0"/>
          <w:numId w:val="2"/>
        </w:numPr>
        <w:ind w:hanging="359"/>
        <w:contextualSpacing/>
        <w:rPr>
          <w:rFonts w:ascii="Garamond" w:hAnsi="Garamond"/>
          <w:szCs w:val="22"/>
        </w:rPr>
      </w:pPr>
      <w:r w:rsidRPr="008024E0">
        <w:rPr>
          <w:rFonts w:ascii="Garamond" w:hAnsi="Garamond"/>
          <w:szCs w:val="22"/>
        </w:rPr>
        <w:t xml:space="preserve">If you own a piece of land </w:t>
      </w:r>
      <w:r w:rsidR="00E456E4" w:rsidRPr="008024E0">
        <w:rPr>
          <w:rFonts w:ascii="Garamond" w:hAnsi="Garamond"/>
          <w:szCs w:val="22"/>
        </w:rPr>
        <w:t xml:space="preserve">[not your backyard] </w:t>
      </w:r>
      <w:r w:rsidRPr="008024E0">
        <w:rPr>
          <w:rFonts w:ascii="Garamond" w:hAnsi="Garamond"/>
          <w:szCs w:val="22"/>
        </w:rPr>
        <w:t>that is used primarily</w:t>
      </w:r>
      <w:r w:rsidR="00E456E4">
        <w:rPr>
          <w:rFonts w:ascii="Garamond" w:hAnsi="Garamond"/>
          <w:szCs w:val="22"/>
        </w:rPr>
        <w:t xml:space="preserve"> </w:t>
      </w:r>
      <w:r w:rsidRPr="008024E0">
        <w:rPr>
          <w:rFonts w:ascii="Garamond" w:hAnsi="Garamond"/>
          <w:szCs w:val="22"/>
        </w:rPr>
        <w:t>for vegetable production, or lease land for this purpose, you are permitted to sell the produce you grow on that parcel to the general public through an on-site farm stand.</w:t>
      </w:r>
    </w:p>
    <w:p w14:paraId="34539765" w14:textId="77777777" w:rsidR="00EE7A84" w:rsidRPr="008024E0" w:rsidRDefault="001B1C2C">
      <w:pPr>
        <w:pStyle w:val="Normal1"/>
        <w:numPr>
          <w:ilvl w:val="0"/>
          <w:numId w:val="2"/>
        </w:numPr>
        <w:ind w:hanging="359"/>
        <w:contextualSpacing/>
        <w:rPr>
          <w:rFonts w:ascii="Garamond" w:hAnsi="Garamond"/>
          <w:szCs w:val="22"/>
        </w:rPr>
      </w:pPr>
      <w:r w:rsidRPr="008024E0">
        <w:rPr>
          <w:rFonts w:ascii="Garamond" w:hAnsi="Garamond"/>
          <w:szCs w:val="22"/>
        </w:rPr>
        <w:t xml:space="preserve">If you grow food in your backyard and are interested in selling that produce, you are also permitted to do that through an on-site farm stand. You are only permitted to sell food that was grown on site. </w:t>
      </w:r>
    </w:p>
    <w:p w14:paraId="05E3E03A" w14:textId="77777777" w:rsidR="00EE7A84" w:rsidRPr="008024E0" w:rsidRDefault="001B1C2C">
      <w:pPr>
        <w:pStyle w:val="Normal1"/>
        <w:numPr>
          <w:ilvl w:val="0"/>
          <w:numId w:val="2"/>
        </w:numPr>
        <w:spacing w:before="460" w:after="220" w:line="300" w:lineRule="auto"/>
        <w:ind w:hanging="359"/>
        <w:contextualSpacing/>
        <w:rPr>
          <w:rFonts w:ascii="Garamond" w:hAnsi="Garamond"/>
          <w:szCs w:val="22"/>
        </w:rPr>
      </w:pPr>
      <w:r w:rsidRPr="008024E0">
        <w:rPr>
          <w:rFonts w:ascii="Garamond" w:hAnsi="Garamond"/>
          <w:szCs w:val="22"/>
        </w:rPr>
        <w:t xml:space="preserve">The farm stand must have sufficient area to accommodate standing customers purchasing produce and not interfere with any public right of way or adjacent property. </w:t>
      </w:r>
    </w:p>
    <w:p w14:paraId="121DBF14" w14:textId="77777777" w:rsidR="00EE7A84" w:rsidRPr="008024E0" w:rsidRDefault="001B1C2C">
      <w:pPr>
        <w:pStyle w:val="Normal1"/>
        <w:spacing w:before="460" w:after="220" w:line="300" w:lineRule="auto"/>
        <w:rPr>
          <w:rFonts w:ascii="Garamond" w:hAnsi="Garamond"/>
          <w:szCs w:val="22"/>
        </w:rPr>
      </w:pPr>
      <w:r w:rsidRPr="008024E0">
        <w:rPr>
          <w:rFonts w:ascii="Garamond" w:hAnsi="Garamond"/>
          <w:b/>
          <w:szCs w:val="22"/>
        </w:rPr>
        <w:t>Urban Farm</w:t>
      </w:r>
    </w:p>
    <w:p w14:paraId="1A3829FA" w14:textId="77777777" w:rsidR="00EE7A84" w:rsidRPr="008024E0" w:rsidRDefault="001B1C2C">
      <w:pPr>
        <w:pStyle w:val="Normal1"/>
        <w:rPr>
          <w:rFonts w:ascii="Garamond" w:hAnsi="Garamond"/>
          <w:szCs w:val="22"/>
        </w:rPr>
      </w:pPr>
      <w:r w:rsidRPr="008024E0">
        <w:rPr>
          <w:rFonts w:ascii="Garamond" w:hAnsi="Garamond"/>
          <w:szCs w:val="22"/>
        </w:rPr>
        <w:t>A full-fledged urban farm must be at least two acres.</w:t>
      </w:r>
    </w:p>
    <w:p w14:paraId="77AF08C6"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This allows for the sale of produce grown on the property through an on-site farm stand. See Vegetable Sales for related requirements.</w:t>
      </w:r>
    </w:p>
    <w:p w14:paraId="10F09389" w14:textId="68064CEC" w:rsidR="00EE7A84" w:rsidRPr="008024E0" w:rsidRDefault="00A36A98">
      <w:pPr>
        <w:pStyle w:val="Normal1"/>
        <w:numPr>
          <w:ilvl w:val="0"/>
          <w:numId w:val="1"/>
        </w:numPr>
        <w:ind w:hanging="359"/>
        <w:contextualSpacing/>
        <w:rPr>
          <w:rFonts w:ascii="Garamond" w:hAnsi="Garamond"/>
          <w:szCs w:val="22"/>
        </w:rPr>
      </w:pPr>
      <w:r>
        <w:rPr>
          <w:rFonts w:ascii="Garamond" w:hAnsi="Garamond"/>
          <w:color w:val="333333"/>
          <w:szCs w:val="22"/>
          <w:highlight w:val="white"/>
        </w:rPr>
        <w:t>Goats, chickens</w:t>
      </w:r>
      <w:r w:rsidR="001B1C2C" w:rsidRPr="008024E0">
        <w:rPr>
          <w:rFonts w:ascii="Garamond" w:hAnsi="Garamond"/>
          <w:color w:val="333333"/>
          <w:szCs w:val="22"/>
          <w:highlight w:val="white"/>
        </w:rPr>
        <w:t xml:space="preserve"> </w:t>
      </w:r>
      <w:r>
        <w:rPr>
          <w:rFonts w:ascii="Garamond" w:hAnsi="Garamond"/>
          <w:color w:val="333333"/>
          <w:szCs w:val="22"/>
          <w:highlight w:val="white"/>
        </w:rPr>
        <w:t xml:space="preserve">and bees </w:t>
      </w:r>
      <w:r w:rsidR="001B1C2C" w:rsidRPr="008024E0">
        <w:rPr>
          <w:rFonts w:ascii="Garamond" w:hAnsi="Garamond"/>
          <w:color w:val="333333"/>
          <w:szCs w:val="22"/>
          <w:highlight w:val="white"/>
        </w:rPr>
        <w:t xml:space="preserve">are allowed with </w:t>
      </w:r>
      <w:r>
        <w:rPr>
          <w:rFonts w:ascii="Garamond" w:hAnsi="Garamond"/>
          <w:color w:val="333333"/>
          <w:szCs w:val="22"/>
          <w:highlight w:val="white"/>
        </w:rPr>
        <w:t>or without an occupied residence.</w:t>
      </w:r>
      <w:r>
        <w:rPr>
          <w:rFonts w:ascii="Garamond" w:hAnsi="Garamond"/>
          <w:color w:val="333333"/>
          <w:szCs w:val="22"/>
        </w:rPr>
        <w:t xml:space="preserve"> Larger animals, such as cows and horses, will require a residence. </w:t>
      </w:r>
    </w:p>
    <w:p w14:paraId="7858AF21"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Structures built for animals must be placed at least 50 feet from property line.</w:t>
      </w:r>
    </w:p>
    <w:p w14:paraId="7D438650"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Keep your property clean and free of animal excrement and any foul odor</w:t>
      </w:r>
    </w:p>
    <w:p w14:paraId="228498AF" w14:textId="77777777" w:rsidR="00EE7A84" w:rsidRPr="008024E0" w:rsidRDefault="001B1C2C">
      <w:pPr>
        <w:pStyle w:val="Normal1"/>
        <w:numPr>
          <w:ilvl w:val="0"/>
          <w:numId w:val="1"/>
        </w:numPr>
        <w:ind w:hanging="359"/>
        <w:contextualSpacing/>
        <w:rPr>
          <w:rFonts w:ascii="Garamond" w:hAnsi="Garamond"/>
          <w:szCs w:val="22"/>
        </w:rPr>
      </w:pPr>
      <w:r w:rsidRPr="008024E0">
        <w:rPr>
          <w:rFonts w:ascii="Garamond" w:hAnsi="Garamond"/>
          <w:szCs w:val="22"/>
        </w:rPr>
        <w:t>All possible vermin food sources must be kept in rodent proof containers and stored inside</w:t>
      </w:r>
    </w:p>
    <w:p w14:paraId="53E24186" w14:textId="77777777" w:rsidR="00EE7A84" w:rsidRPr="008024E0" w:rsidRDefault="00EE7A84">
      <w:pPr>
        <w:pStyle w:val="Normal1"/>
        <w:rPr>
          <w:rFonts w:ascii="Garamond" w:hAnsi="Garamond"/>
          <w:szCs w:val="22"/>
        </w:rPr>
      </w:pPr>
    </w:p>
    <w:p w14:paraId="29F88441" w14:textId="77777777" w:rsidR="00EE7A84" w:rsidRPr="008024E0" w:rsidRDefault="001B1C2C">
      <w:pPr>
        <w:pStyle w:val="Normal1"/>
        <w:rPr>
          <w:rFonts w:ascii="Garamond" w:hAnsi="Garamond"/>
          <w:szCs w:val="22"/>
        </w:rPr>
      </w:pPr>
      <w:r w:rsidRPr="008024E0">
        <w:rPr>
          <w:rFonts w:ascii="Garamond" w:hAnsi="Garamond"/>
          <w:b/>
          <w:szCs w:val="22"/>
        </w:rPr>
        <w:t>Bees</w:t>
      </w:r>
      <w:r w:rsidRPr="008024E0">
        <w:rPr>
          <w:rFonts w:ascii="Garamond" w:hAnsi="Garamond"/>
          <w:szCs w:val="22"/>
        </w:rPr>
        <w:t xml:space="preserve"> </w:t>
      </w:r>
    </w:p>
    <w:p w14:paraId="3DF66B89" w14:textId="77777777" w:rsidR="00EE7A84" w:rsidRPr="008024E0" w:rsidRDefault="00EE7A84">
      <w:pPr>
        <w:pStyle w:val="Normal1"/>
        <w:rPr>
          <w:rFonts w:ascii="Garamond" w:hAnsi="Garamond"/>
          <w:szCs w:val="22"/>
        </w:rPr>
      </w:pPr>
    </w:p>
    <w:p w14:paraId="318829E8" w14:textId="77777777" w:rsidR="00EE7A84" w:rsidRPr="008024E0" w:rsidRDefault="001B1C2C">
      <w:pPr>
        <w:pStyle w:val="Normal1"/>
        <w:rPr>
          <w:rFonts w:ascii="Garamond" w:hAnsi="Garamond"/>
          <w:szCs w:val="22"/>
        </w:rPr>
      </w:pPr>
      <w:r w:rsidRPr="008024E0">
        <w:rPr>
          <w:rFonts w:ascii="Garamond" w:hAnsi="Garamond"/>
          <w:szCs w:val="22"/>
        </w:rPr>
        <w:t>Beekeeping is possible in a variety of circumstances:</w:t>
      </w:r>
    </w:p>
    <w:p w14:paraId="4FBC7987"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Bees can be kept on an occupied or unoccupied parcel that you own or that you are leasing with permission from the owner</w:t>
      </w:r>
    </w:p>
    <w:p w14:paraId="0C8F1E7E"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The parcel must be at least 2,000 sq. feet in size (including footprint of buildings)</w:t>
      </w:r>
    </w:p>
    <w:p w14:paraId="69917135"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lastRenderedPageBreak/>
        <w:t>You are permitted up to 2 beehives, and for each additional 2,000 sq. feet, you are permitted 2 additional beehives</w:t>
      </w:r>
    </w:p>
    <w:p w14:paraId="0BB0E941"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Hives must be placed at least 10 feet from any neighboring property line</w:t>
      </w:r>
    </w:p>
    <w:p w14:paraId="1CF124C7"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Ground mounted beehives can be no higher than 6 feet from grade, and rooftops hives are permitted</w:t>
      </w:r>
    </w:p>
    <w:p w14:paraId="6A1CA8AD" w14:textId="77777777" w:rsidR="00EE7A84" w:rsidRPr="008024E0" w:rsidRDefault="001B1C2C">
      <w:pPr>
        <w:pStyle w:val="Normal1"/>
        <w:numPr>
          <w:ilvl w:val="0"/>
          <w:numId w:val="4"/>
        </w:numPr>
        <w:ind w:hanging="359"/>
        <w:contextualSpacing/>
        <w:rPr>
          <w:rFonts w:ascii="Garamond" w:hAnsi="Garamond"/>
          <w:szCs w:val="22"/>
        </w:rPr>
      </w:pPr>
      <w:r w:rsidRPr="008024E0">
        <w:rPr>
          <w:rFonts w:ascii="Garamond" w:hAnsi="Garamond"/>
          <w:szCs w:val="22"/>
        </w:rPr>
        <w:t>Hives are permitted in side or rear yards of occupied parcels.</w:t>
      </w:r>
    </w:p>
    <w:p w14:paraId="687FF280" w14:textId="77777777" w:rsidR="00EE7A84" w:rsidRPr="008024E0" w:rsidRDefault="001B1C2C">
      <w:pPr>
        <w:pStyle w:val="Normal1"/>
        <w:numPr>
          <w:ilvl w:val="0"/>
          <w:numId w:val="4"/>
        </w:numPr>
        <w:spacing w:after="240"/>
        <w:ind w:hanging="359"/>
        <w:contextualSpacing/>
        <w:rPr>
          <w:rFonts w:ascii="Garamond" w:hAnsi="Garamond"/>
          <w:szCs w:val="22"/>
        </w:rPr>
      </w:pPr>
      <w:r w:rsidRPr="008024E0">
        <w:rPr>
          <w:rFonts w:ascii="Garamond" w:hAnsi="Garamond"/>
          <w:szCs w:val="22"/>
        </w:rPr>
        <w:t xml:space="preserve">Hive entrances should face away from neighboring property and bees must gain a height of at least six feet at the property line. Barriers may be employed to redirect the bees’ flight pathway and establish bee flight pathways above six feet. </w:t>
      </w:r>
    </w:p>
    <w:p w14:paraId="0F8709CB" w14:textId="77777777" w:rsidR="00EE7A84" w:rsidRPr="008024E0" w:rsidRDefault="001B1C2C">
      <w:pPr>
        <w:pStyle w:val="Normal1"/>
        <w:numPr>
          <w:ilvl w:val="1"/>
          <w:numId w:val="4"/>
        </w:numPr>
        <w:spacing w:after="240"/>
        <w:ind w:hanging="359"/>
        <w:contextualSpacing/>
        <w:rPr>
          <w:rFonts w:ascii="Garamond" w:hAnsi="Garamond"/>
          <w:szCs w:val="22"/>
        </w:rPr>
      </w:pPr>
      <w:r w:rsidRPr="008024E0">
        <w:rPr>
          <w:rFonts w:ascii="Garamond" w:hAnsi="Garamond"/>
          <w:szCs w:val="22"/>
        </w:rPr>
        <w:t xml:space="preserve">Should the flight path not be able to be obtained as described above, then a “flyway barrier” should be placed at least six feet in height, and along the side of the hive(s) that contains the entrance to the hive(s). It should also be located within five feet of the hive(s), and extend at least two feet on either side of the hive(s). </w:t>
      </w:r>
    </w:p>
    <w:p w14:paraId="4A8F7CCC" w14:textId="77777777" w:rsidR="00EE7A84" w:rsidRPr="008024E0" w:rsidRDefault="001B1C2C">
      <w:pPr>
        <w:pStyle w:val="Normal1"/>
        <w:numPr>
          <w:ilvl w:val="1"/>
          <w:numId w:val="4"/>
        </w:numPr>
        <w:spacing w:after="240"/>
        <w:ind w:hanging="359"/>
        <w:contextualSpacing/>
        <w:rPr>
          <w:rFonts w:ascii="Garamond" w:hAnsi="Garamond"/>
          <w:szCs w:val="22"/>
        </w:rPr>
      </w:pPr>
      <w:r w:rsidRPr="008024E0">
        <w:rPr>
          <w:rFonts w:ascii="Garamond" w:hAnsi="Garamond"/>
          <w:szCs w:val="22"/>
        </w:rPr>
        <w:t xml:space="preserve">A “flyway barrier” should consist of a solid fence, dense vegetation, dense hedge, or a combination of these things. </w:t>
      </w:r>
    </w:p>
    <w:p w14:paraId="7DB385F5" w14:textId="77777777" w:rsidR="00EE7A84" w:rsidRPr="008024E0" w:rsidRDefault="001B1C2C">
      <w:pPr>
        <w:pStyle w:val="Normal1"/>
        <w:numPr>
          <w:ilvl w:val="0"/>
          <w:numId w:val="4"/>
        </w:numPr>
        <w:spacing w:after="240"/>
        <w:ind w:hanging="359"/>
        <w:contextualSpacing/>
        <w:rPr>
          <w:rFonts w:ascii="Garamond" w:hAnsi="Garamond"/>
          <w:szCs w:val="22"/>
        </w:rPr>
      </w:pPr>
      <w:r w:rsidRPr="008024E0">
        <w:rPr>
          <w:rFonts w:ascii="Garamond" w:hAnsi="Garamond"/>
          <w:szCs w:val="22"/>
        </w:rPr>
        <w:t xml:space="preserve">No flyway is required for hives that are located on porches or balconies at least ten feet above grade, except where the porch or balcony is located less than five feet from a property line. </w:t>
      </w:r>
    </w:p>
    <w:p w14:paraId="6B26FEC3" w14:textId="77777777" w:rsidR="008024E0" w:rsidRDefault="008024E0">
      <w:pPr>
        <w:pStyle w:val="Normal1"/>
        <w:rPr>
          <w:rFonts w:ascii="Garamond" w:hAnsi="Garamond"/>
          <w:b/>
          <w:szCs w:val="22"/>
        </w:rPr>
      </w:pPr>
    </w:p>
    <w:p w14:paraId="52087B4C" w14:textId="77777777" w:rsidR="00EE7A84" w:rsidRPr="008024E0" w:rsidRDefault="001B1C2C">
      <w:pPr>
        <w:pStyle w:val="Normal1"/>
        <w:rPr>
          <w:rFonts w:ascii="Garamond" w:hAnsi="Garamond"/>
          <w:szCs w:val="22"/>
        </w:rPr>
      </w:pPr>
      <w:r w:rsidRPr="008024E0">
        <w:rPr>
          <w:rFonts w:ascii="Garamond" w:hAnsi="Garamond"/>
          <w:b/>
          <w:szCs w:val="22"/>
        </w:rPr>
        <w:t>Chickens and Ducks</w:t>
      </w:r>
    </w:p>
    <w:p w14:paraId="2A6EE136" w14:textId="77777777" w:rsidR="00EE7A84" w:rsidRPr="008024E0" w:rsidRDefault="00EE7A84">
      <w:pPr>
        <w:pStyle w:val="Normal1"/>
        <w:rPr>
          <w:rFonts w:ascii="Garamond" w:hAnsi="Garamond"/>
          <w:szCs w:val="22"/>
        </w:rPr>
      </w:pPr>
    </w:p>
    <w:p w14:paraId="7AC29CD8" w14:textId="77777777" w:rsidR="00EE7A84" w:rsidRPr="008024E0" w:rsidRDefault="001B1C2C">
      <w:pPr>
        <w:pStyle w:val="Normal1"/>
        <w:rPr>
          <w:rFonts w:ascii="Garamond" w:hAnsi="Garamond"/>
          <w:szCs w:val="22"/>
        </w:rPr>
      </w:pPr>
      <w:r w:rsidRPr="008024E0">
        <w:rPr>
          <w:rFonts w:ascii="Garamond" w:hAnsi="Garamond"/>
          <w:szCs w:val="22"/>
        </w:rPr>
        <w:t xml:space="preserve">The keeping of chickens and ducks is possible in a variety of circumstances: </w:t>
      </w:r>
    </w:p>
    <w:p w14:paraId="17080E92"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The total square footage of your property must be at least 2,000 and the house must be occupied.</w:t>
      </w:r>
    </w:p>
    <w:p w14:paraId="2B23B382"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 xml:space="preserve">You are permitted up to 5 chickens or ducks, and for each additional 1,000 square feet, you are permitted 1 more chicken or duck. </w:t>
      </w:r>
    </w:p>
    <w:p w14:paraId="13AA4C1C"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Structures housing chickens or ducks must be at least 6 square feet in size</w:t>
      </w:r>
    </w:p>
    <w:p w14:paraId="07368566" w14:textId="77777777"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Roosters are not permitted</w:t>
      </w:r>
      <w:r w:rsidRPr="008024E0">
        <w:rPr>
          <w:rFonts w:ascii="Garamond" w:eastAsia="Times New Roman" w:hAnsi="Garamond" w:cs="Times New Roman"/>
          <w:szCs w:val="22"/>
        </w:rPr>
        <w:t xml:space="preserve"> </w:t>
      </w:r>
    </w:p>
    <w:p w14:paraId="51A84882" w14:textId="22CA7BA6"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If you are interested in keeping goats (see below) you cannot also keep chickens</w:t>
      </w:r>
      <w:r w:rsidR="00A36A98">
        <w:rPr>
          <w:rFonts w:ascii="Garamond" w:hAnsi="Garamond"/>
          <w:szCs w:val="22"/>
        </w:rPr>
        <w:t xml:space="preserve"> or ducks unless you have over 1</w:t>
      </w:r>
      <w:r w:rsidRPr="008024E0">
        <w:rPr>
          <w:rFonts w:ascii="Garamond" w:hAnsi="Garamond"/>
          <w:szCs w:val="22"/>
        </w:rPr>
        <w:t xml:space="preserve">0,000 sf. of space. </w:t>
      </w:r>
    </w:p>
    <w:p w14:paraId="3FF294BE" w14:textId="31FEE64C" w:rsidR="00EE7A84" w:rsidRPr="008024E0" w:rsidRDefault="001B1C2C">
      <w:pPr>
        <w:pStyle w:val="Normal1"/>
        <w:numPr>
          <w:ilvl w:val="0"/>
          <w:numId w:val="3"/>
        </w:numPr>
        <w:ind w:hanging="359"/>
        <w:contextualSpacing/>
        <w:rPr>
          <w:rFonts w:ascii="Garamond" w:hAnsi="Garamond"/>
          <w:szCs w:val="22"/>
        </w:rPr>
      </w:pPr>
      <w:r w:rsidRPr="008024E0">
        <w:rPr>
          <w:rFonts w:ascii="Garamond" w:hAnsi="Garamond"/>
          <w:szCs w:val="22"/>
        </w:rPr>
        <w:t>Keep your property clean and free of animal excrement and any foul odor. Keep feed in a rodent proof manner and inside.</w:t>
      </w:r>
      <w:r w:rsidR="008F5755">
        <w:rPr>
          <w:rFonts w:ascii="Garamond" w:hAnsi="Garamond"/>
          <w:szCs w:val="22"/>
        </w:rPr>
        <w:t xml:space="preserve">  Protect the coop and the run from predators.</w:t>
      </w:r>
    </w:p>
    <w:p w14:paraId="58411DFB" w14:textId="77777777" w:rsidR="00EE7A84" w:rsidRPr="008024E0" w:rsidRDefault="00EE7A84">
      <w:pPr>
        <w:pStyle w:val="Normal1"/>
        <w:rPr>
          <w:rFonts w:ascii="Garamond" w:hAnsi="Garamond"/>
          <w:szCs w:val="22"/>
        </w:rPr>
      </w:pPr>
    </w:p>
    <w:p w14:paraId="552801AC" w14:textId="77777777" w:rsidR="00EE7A84" w:rsidRDefault="001B1C2C">
      <w:pPr>
        <w:pStyle w:val="Normal1"/>
        <w:rPr>
          <w:rFonts w:ascii="Garamond" w:hAnsi="Garamond"/>
          <w:b/>
          <w:szCs w:val="22"/>
        </w:rPr>
      </w:pPr>
      <w:r w:rsidRPr="008024E0">
        <w:rPr>
          <w:rFonts w:ascii="Garamond" w:hAnsi="Garamond"/>
          <w:b/>
          <w:szCs w:val="22"/>
        </w:rPr>
        <w:t>Goats</w:t>
      </w:r>
    </w:p>
    <w:p w14:paraId="7AD4F501" w14:textId="77777777" w:rsidR="008024E0" w:rsidRDefault="008024E0">
      <w:pPr>
        <w:pStyle w:val="Normal1"/>
        <w:rPr>
          <w:rFonts w:ascii="Garamond" w:hAnsi="Garamond"/>
          <w:b/>
          <w:szCs w:val="22"/>
        </w:rPr>
      </w:pPr>
    </w:p>
    <w:p w14:paraId="56C8192E" w14:textId="77777777" w:rsidR="008024E0" w:rsidRPr="005C7D50" w:rsidRDefault="008024E0">
      <w:pPr>
        <w:pStyle w:val="Normal1"/>
        <w:rPr>
          <w:rFonts w:ascii="Garamond" w:hAnsi="Garamond"/>
          <w:szCs w:val="22"/>
        </w:rPr>
      </w:pPr>
      <w:r w:rsidRPr="005C7D50">
        <w:rPr>
          <w:rFonts w:ascii="Garamond" w:hAnsi="Garamond"/>
          <w:szCs w:val="22"/>
        </w:rPr>
        <w:t>Goats or miniature goats are permitted in a variety of circumstances</w:t>
      </w:r>
      <w:r w:rsidR="005C7D50" w:rsidRPr="005C7D50">
        <w:rPr>
          <w:rFonts w:ascii="Garamond" w:hAnsi="Garamond"/>
          <w:szCs w:val="22"/>
        </w:rPr>
        <w:t xml:space="preserve">: </w:t>
      </w:r>
    </w:p>
    <w:p w14:paraId="557AD041" w14:textId="3022B733"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The total square footage of your property must be at least 2,000 and the house must be occupied. If you are interested in keeping chickens or ducks along with miniature goats (see above)</w:t>
      </w:r>
      <w:r w:rsidR="006E65B3">
        <w:rPr>
          <w:rFonts w:ascii="Garamond" w:hAnsi="Garamond"/>
          <w:szCs w:val="22"/>
        </w:rPr>
        <w:t>,</w:t>
      </w:r>
      <w:r w:rsidRPr="008024E0">
        <w:rPr>
          <w:rFonts w:ascii="Garamond" w:hAnsi="Garamond"/>
          <w:szCs w:val="22"/>
        </w:rPr>
        <w:t xml:space="preserve"> you cannot keep goats and poult</w:t>
      </w:r>
      <w:r w:rsidR="00A36A98">
        <w:rPr>
          <w:rFonts w:ascii="Garamond" w:hAnsi="Garamond"/>
          <w:szCs w:val="22"/>
        </w:rPr>
        <w:t xml:space="preserve">ry </w:t>
      </w:r>
      <w:r w:rsidR="00005339">
        <w:rPr>
          <w:rFonts w:ascii="Garamond" w:hAnsi="Garamond"/>
          <w:szCs w:val="22"/>
        </w:rPr>
        <w:t xml:space="preserve">unless </w:t>
      </w:r>
      <w:r w:rsidR="00A36A98">
        <w:rPr>
          <w:rFonts w:ascii="Garamond" w:hAnsi="Garamond"/>
          <w:szCs w:val="22"/>
        </w:rPr>
        <w:t>your property is over 1</w:t>
      </w:r>
      <w:r w:rsidRPr="008024E0">
        <w:rPr>
          <w:rFonts w:ascii="Garamond" w:hAnsi="Garamond"/>
          <w:szCs w:val="22"/>
        </w:rPr>
        <w:t>0,000 sf.</w:t>
      </w:r>
    </w:p>
    <w:p w14:paraId="63941F95" w14:textId="3E7C5078"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At 2,000 sq. feet, you are permitted exactly 2 dehorned, adult female or neutered male mi</w:t>
      </w:r>
      <w:r w:rsidR="00E4231A">
        <w:rPr>
          <w:rFonts w:ascii="Garamond" w:hAnsi="Garamond"/>
          <w:szCs w:val="22"/>
        </w:rPr>
        <w:t>niature goats.  No single goats allowed for the mental health of the animal.</w:t>
      </w:r>
      <w:bookmarkStart w:id="0" w:name="_GoBack"/>
      <w:bookmarkEnd w:id="0"/>
    </w:p>
    <w:p w14:paraId="448C8C64" w14:textId="590BE14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For</w:t>
      </w:r>
      <w:r w:rsidR="00A36A98">
        <w:rPr>
          <w:rFonts w:ascii="Garamond" w:hAnsi="Garamond"/>
          <w:szCs w:val="22"/>
        </w:rPr>
        <w:t xml:space="preserve"> property owners with at least 1</w:t>
      </w:r>
      <w:r w:rsidRPr="008024E0">
        <w:rPr>
          <w:rFonts w:ascii="Garamond" w:hAnsi="Garamond"/>
          <w:szCs w:val="22"/>
        </w:rPr>
        <w:t>0,000 sq. feet,</w:t>
      </w:r>
      <w:r w:rsidR="00A36A98">
        <w:rPr>
          <w:rFonts w:ascii="Garamond" w:hAnsi="Garamond"/>
          <w:szCs w:val="22"/>
        </w:rPr>
        <w:t xml:space="preserve"> residents are permitted up to 2</w:t>
      </w:r>
      <w:r w:rsidRPr="008024E0">
        <w:rPr>
          <w:rFonts w:ascii="Garamond" w:hAnsi="Garamond"/>
          <w:szCs w:val="22"/>
        </w:rPr>
        <w:t xml:space="preserve"> dehorned, adult female or neutered male goats provided they have at least 30 square feet of enclosed housing and 400 square feet of secured outdoor roaming area</w:t>
      </w:r>
      <w:r w:rsidR="005C7D50">
        <w:rPr>
          <w:rFonts w:ascii="Garamond" w:hAnsi="Garamond"/>
          <w:szCs w:val="22"/>
        </w:rPr>
        <w:t>.</w:t>
      </w:r>
      <w:r w:rsidR="00A36A98">
        <w:rPr>
          <w:rFonts w:ascii="Garamond" w:hAnsi="Garamond"/>
          <w:szCs w:val="22"/>
        </w:rPr>
        <w:t xml:space="preserve"> </w:t>
      </w:r>
    </w:p>
    <w:p w14:paraId="5EF2BC6E" w14:textId="7777777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Keep your property clean and free of animal excrement and any foul odor</w:t>
      </w:r>
      <w:r w:rsidR="005C7D50">
        <w:rPr>
          <w:rFonts w:ascii="Garamond" w:hAnsi="Garamond"/>
          <w:szCs w:val="22"/>
        </w:rPr>
        <w:t>.</w:t>
      </w:r>
    </w:p>
    <w:p w14:paraId="2133BB94" w14:textId="77777777" w:rsidR="00EE7A84" w:rsidRPr="008024E0" w:rsidRDefault="001B1C2C">
      <w:pPr>
        <w:pStyle w:val="Normal1"/>
        <w:numPr>
          <w:ilvl w:val="0"/>
          <w:numId w:val="6"/>
        </w:numPr>
        <w:ind w:hanging="359"/>
        <w:contextualSpacing/>
        <w:rPr>
          <w:rFonts w:ascii="Garamond" w:hAnsi="Garamond"/>
          <w:szCs w:val="22"/>
        </w:rPr>
      </w:pPr>
      <w:r w:rsidRPr="008024E0">
        <w:rPr>
          <w:rFonts w:ascii="Garamond" w:hAnsi="Garamond"/>
          <w:szCs w:val="22"/>
        </w:rPr>
        <w:t>Materials related to the feeding and care of goats must be kept in rodent proof containers and stored inside</w:t>
      </w:r>
      <w:r w:rsidR="005C7D50">
        <w:rPr>
          <w:rFonts w:ascii="Garamond" w:hAnsi="Garamond"/>
          <w:szCs w:val="22"/>
        </w:rPr>
        <w:t>.</w:t>
      </w:r>
    </w:p>
    <w:tbl>
      <w:tblPr>
        <w:tblW w:w="6045" w:type="dxa"/>
        <w:jc w:val="center"/>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095"/>
        <w:gridCol w:w="1028"/>
        <w:gridCol w:w="1312"/>
        <w:gridCol w:w="1170"/>
        <w:gridCol w:w="1440"/>
      </w:tblGrid>
      <w:tr w:rsidR="009D3E65" w:rsidRPr="009D3E65" w14:paraId="49012A8E" w14:textId="77777777" w:rsidTr="009D3E65">
        <w:trPr>
          <w:trHeight w:val="300"/>
          <w:jc w:val="center"/>
        </w:trPr>
        <w:tc>
          <w:tcPr>
            <w:tcW w:w="1095" w:type="dxa"/>
            <w:shd w:val="clear" w:color="auto" w:fill="auto"/>
            <w:noWrap/>
            <w:vAlign w:val="bottom"/>
            <w:hideMark/>
          </w:tcPr>
          <w:p w14:paraId="478B3A69" w14:textId="77777777" w:rsidR="009D3E65" w:rsidRPr="009D3E65" w:rsidRDefault="009D3E65" w:rsidP="009D3E65">
            <w:pPr>
              <w:spacing w:line="240" w:lineRule="auto"/>
              <w:rPr>
                <w:rFonts w:ascii="Calibri" w:eastAsia="Times New Roman" w:hAnsi="Calibri" w:cs="Times New Roman"/>
                <w:b/>
                <w:bCs/>
                <w:szCs w:val="22"/>
              </w:rPr>
            </w:pPr>
            <w:r w:rsidRPr="009D3E65">
              <w:rPr>
                <w:rFonts w:ascii="Calibri" w:eastAsia="Times New Roman" w:hAnsi="Calibri" w:cs="Times New Roman"/>
                <w:b/>
                <w:bCs/>
                <w:szCs w:val="22"/>
              </w:rPr>
              <w:lastRenderedPageBreak/>
              <w:t>Sq. Ft.</w:t>
            </w:r>
          </w:p>
        </w:tc>
        <w:tc>
          <w:tcPr>
            <w:tcW w:w="1028" w:type="dxa"/>
            <w:shd w:val="clear" w:color="auto" w:fill="auto"/>
            <w:noWrap/>
            <w:vAlign w:val="bottom"/>
            <w:hideMark/>
          </w:tcPr>
          <w:p w14:paraId="434CBB8A" w14:textId="77777777" w:rsidR="009D3E65" w:rsidRPr="009D3E65" w:rsidRDefault="009D3E65" w:rsidP="009D3E65">
            <w:pPr>
              <w:spacing w:line="240" w:lineRule="auto"/>
              <w:rPr>
                <w:rFonts w:ascii="Calibri" w:eastAsia="Times New Roman" w:hAnsi="Calibri" w:cs="Times New Roman"/>
                <w:b/>
                <w:bCs/>
                <w:szCs w:val="22"/>
              </w:rPr>
            </w:pPr>
            <w:r w:rsidRPr="009D3E65">
              <w:rPr>
                <w:rFonts w:ascii="Calibri" w:eastAsia="Times New Roman" w:hAnsi="Calibri" w:cs="Times New Roman"/>
                <w:b/>
                <w:bCs/>
                <w:szCs w:val="22"/>
              </w:rPr>
              <w:t>Bees</w:t>
            </w:r>
          </w:p>
        </w:tc>
        <w:tc>
          <w:tcPr>
            <w:tcW w:w="1312" w:type="dxa"/>
            <w:shd w:val="clear" w:color="auto" w:fill="auto"/>
            <w:noWrap/>
            <w:vAlign w:val="bottom"/>
            <w:hideMark/>
          </w:tcPr>
          <w:p w14:paraId="71C37E76" w14:textId="77777777" w:rsidR="009D3E65" w:rsidRPr="009D3E65" w:rsidRDefault="009D3E65" w:rsidP="009D3E65">
            <w:pPr>
              <w:spacing w:line="240" w:lineRule="auto"/>
              <w:rPr>
                <w:rFonts w:ascii="Calibri" w:eastAsia="Times New Roman" w:hAnsi="Calibri" w:cs="Times New Roman"/>
                <w:b/>
                <w:bCs/>
                <w:szCs w:val="22"/>
              </w:rPr>
            </w:pPr>
            <w:r w:rsidRPr="009D3E65">
              <w:rPr>
                <w:rFonts w:ascii="Calibri" w:eastAsia="Times New Roman" w:hAnsi="Calibri" w:cs="Times New Roman"/>
                <w:b/>
                <w:bCs/>
                <w:szCs w:val="22"/>
              </w:rPr>
              <w:t>Goats</w:t>
            </w:r>
          </w:p>
        </w:tc>
        <w:tc>
          <w:tcPr>
            <w:tcW w:w="1170" w:type="dxa"/>
            <w:shd w:val="clear" w:color="auto" w:fill="auto"/>
            <w:noWrap/>
            <w:vAlign w:val="bottom"/>
            <w:hideMark/>
          </w:tcPr>
          <w:p w14:paraId="73D77332" w14:textId="3DE600C8" w:rsidR="009D3E65" w:rsidRPr="009D3E65" w:rsidRDefault="009D3E65" w:rsidP="009D3E65">
            <w:pPr>
              <w:spacing w:line="240" w:lineRule="auto"/>
              <w:rPr>
                <w:rFonts w:ascii="Calibri" w:eastAsia="Times New Roman" w:hAnsi="Calibri" w:cs="Times New Roman"/>
                <w:b/>
                <w:bCs/>
                <w:szCs w:val="22"/>
              </w:rPr>
            </w:pPr>
            <w:r w:rsidRPr="009D3E65">
              <w:rPr>
                <w:rFonts w:ascii="Calibri" w:eastAsia="Times New Roman" w:hAnsi="Calibri" w:cs="Times New Roman"/>
                <w:b/>
                <w:bCs/>
                <w:szCs w:val="22"/>
              </w:rPr>
              <w:t>Ducks/</w:t>
            </w:r>
            <w:r w:rsidRPr="009D3E65">
              <w:rPr>
                <w:rFonts w:ascii="Calibri" w:eastAsia="Times New Roman" w:hAnsi="Calibri" w:cs="Times New Roman"/>
                <w:b/>
                <w:bCs/>
                <w:szCs w:val="22"/>
              </w:rPr>
              <w:br/>
              <w:t>Chickens</w:t>
            </w:r>
          </w:p>
        </w:tc>
        <w:tc>
          <w:tcPr>
            <w:tcW w:w="1440" w:type="dxa"/>
            <w:shd w:val="clear" w:color="auto" w:fill="auto"/>
            <w:noWrap/>
            <w:vAlign w:val="bottom"/>
            <w:hideMark/>
          </w:tcPr>
          <w:p w14:paraId="2B6B2898" w14:textId="77777777" w:rsidR="009D3E65" w:rsidRPr="009D3E65" w:rsidRDefault="009D3E65" w:rsidP="009D3E65">
            <w:pPr>
              <w:spacing w:line="240" w:lineRule="auto"/>
              <w:rPr>
                <w:rFonts w:ascii="Calibri" w:eastAsia="Times New Roman" w:hAnsi="Calibri" w:cs="Times New Roman"/>
                <w:b/>
                <w:bCs/>
                <w:szCs w:val="22"/>
              </w:rPr>
            </w:pPr>
            <w:r w:rsidRPr="009D3E65">
              <w:rPr>
                <w:rFonts w:ascii="Calibri" w:eastAsia="Times New Roman" w:hAnsi="Calibri" w:cs="Times New Roman"/>
                <w:b/>
                <w:bCs/>
                <w:szCs w:val="22"/>
              </w:rPr>
              <w:t>Other Farm Animals</w:t>
            </w:r>
          </w:p>
        </w:tc>
      </w:tr>
      <w:tr w:rsidR="009D3E65" w:rsidRPr="009D3E65" w14:paraId="24B91DAC" w14:textId="77777777" w:rsidTr="009D3E65">
        <w:trPr>
          <w:trHeight w:val="300"/>
          <w:jc w:val="center"/>
        </w:trPr>
        <w:tc>
          <w:tcPr>
            <w:tcW w:w="1095" w:type="dxa"/>
            <w:shd w:val="clear" w:color="auto" w:fill="auto"/>
            <w:noWrap/>
            <w:vAlign w:val="bottom"/>
            <w:hideMark/>
          </w:tcPr>
          <w:p w14:paraId="4CCA7389" w14:textId="3FB28004"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&lt;2000</w:t>
            </w:r>
          </w:p>
        </w:tc>
        <w:tc>
          <w:tcPr>
            <w:tcW w:w="1028" w:type="dxa"/>
            <w:shd w:val="clear" w:color="auto" w:fill="auto"/>
            <w:noWrap/>
            <w:vAlign w:val="bottom"/>
            <w:hideMark/>
          </w:tcPr>
          <w:p w14:paraId="0DBF2278"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w:t>
            </w:r>
          </w:p>
        </w:tc>
        <w:tc>
          <w:tcPr>
            <w:tcW w:w="1312" w:type="dxa"/>
            <w:shd w:val="clear" w:color="auto" w:fill="auto"/>
            <w:noWrap/>
            <w:vAlign w:val="bottom"/>
            <w:hideMark/>
          </w:tcPr>
          <w:p w14:paraId="789A04F2"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w:t>
            </w:r>
          </w:p>
        </w:tc>
        <w:tc>
          <w:tcPr>
            <w:tcW w:w="1170" w:type="dxa"/>
            <w:shd w:val="clear" w:color="auto" w:fill="auto"/>
            <w:noWrap/>
            <w:vAlign w:val="bottom"/>
            <w:hideMark/>
          </w:tcPr>
          <w:p w14:paraId="47BCB053"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w:t>
            </w:r>
          </w:p>
        </w:tc>
        <w:tc>
          <w:tcPr>
            <w:tcW w:w="1440" w:type="dxa"/>
            <w:shd w:val="clear" w:color="auto" w:fill="auto"/>
            <w:noWrap/>
            <w:vAlign w:val="bottom"/>
            <w:hideMark/>
          </w:tcPr>
          <w:p w14:paraId="2CC53619" w14:textId="0B400EB5"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50D4313D" w14:textId="77777777" w:rsidTr="009D3E65">
        <w:trPr>
          <w:trHeight w:val="300"/>
          <w:jc w:val="center"/>
        </w:trPr>
        <w:tc>
          <w:tcPr>
            <w:tcW w:w="1095" w:type="dxa"/>
            <w:shd w:val="clear" w:color="auto" w:fill="auto"/>
            <w:noWrap/>
            <w:vAlign w:val="bottom"/>
            <w:hideMark/>
          </w:tcPr>
          <w:p w14:paraId="6CB418FD" w14:textId="39766615"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2000</w:t>
            </w:r>
          </w:p>
        </w:tc>
        <w:tc>
          <w:tcPr>
            <w:tcW w:w="1028" w:type="dxa"/>
            <w:shd w:val="clear" w:color="auto" w:fill="auto"/>
            <w:noWrap/>
            <w:vAlign w:val="bottom"/>
            <w:hideMark/>
          </w:tcPr>
          <w:p w14:paraId="542F8304"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w:t>
            </w:r>
          </w:p>
        </w:tc>
        <w:tc>
          <w:tcPr>
            <w:tcW w:w="2482" w:type="dxa"/>
            <w:gridSpan w:val="2"/>
            <w:shd w:val="clear" w:color="auto" w:fill="auto"/>
            <w:noWrap/>
            <w:vAlign w:val="bottom"/>
            <w:hideMark/>
          </w:tcPr>
          <w:p w14:paraId="5A679604" w14:textId="4F0945D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w:t>
            </w:r>
            <w:r w:rsidRPr="009D3E65">
              <w:rPr>
                <w:rFonts w:ascii="Calibri" w:eastAsia="Times New Roman" w:hAnsi="Calibri" w:cs="Times New Roman"/>
                <w:szCs w:val="22"/>
              </w:rPr>
              <w:t>5</w:t>
            </w:r>
          </w:p>
        </w:tc>
        <w:tc>
          <w:tcPr>
            <w:tcW w:w="1440" w:type="dxa"/>
            <w:shd w:val="clear" w:color="auto" w:fill="auto"/>
            <w:noWrap/>
            <w:vAlign w:val="bottom"/>
            <w:hideMark/>
          </w:tcPr>
          <w:p w14:paraId="52F30A05" w14:textId="3380FE10"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11A76668" w14:textId="77777777" w:rsidTr="009D3E65">
        <w:trPr>
          <w:trHeight w:val="300"/>
          <w:jc w:val="center"/>
        </w:trPr>
        <w:tc>
          <w:tcPr>
            <w:tcW w:w="1095" w:type="dxa"/>
            <w:shd w:val="clear" w:color="auto" w:fill="auto"/>
            <w:noWrap/>
            <w:vAlign w:val="bottom"/>
            <w:hideMark/>
          </w:tcPr>
          <w:p w14:paraId="7771DFAD"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3000</w:t>
            </w:r>
          </w:p>
        </w:tc>
        <w:tc>
          <w:tcPr>
            <w:tcW w:w="1028" w:type="dxa"/>
            <w:shd w:val="clear" w:color="auto" w:fill="auto"/>
            <w:noWrap/>
            <w:vAlign w:val="bottom"/>
            <w:hideMark/>
          </w:tcPr>
          <w:p w14:paraId="669EECFA" w14:textId="223CD5DB"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w:t>
            </w:r>
          </w:p>
        </w:tc>
        <w:tc>
          <w:tcPr>
            <w:tcW w:w="2482" w:type="dxa"/>
            <w:gridSpan w:val="2"/>
            <w:shd w:val="clear" w:color="auto" w:fill="auto"/>
            <w:noWrap/>
            <w:vAlign w:val="bottom"/>
            <w:hideMark/>
          </w:tcPr>
          <w:p w14:paraId="714A6A4D" w14:textId="3C6F853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6</w:t>
            </w:r>
          </w:p>
        </w:tc>
        <w:tc>
          <w:tcPr>
            <w:tcW w:w="1440" w:type="dxa"/>
            <w:shd w:val="clear" w:color="auto" w:fill="auto"/>
            <w:noWrap/>
            <w:vAlign w:val="bottom"/>
            <w:hideMark/>
          </w:tcPr>
          <w:p w14:paraId="4EDD0F79" w14:textId="769F6A26"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361D68BD" w14:textId="77777777" w:rsidTr="009D3E65">
        <w:trPr>
          <w:trHeight w:val="300"/>
          <w:jc w:val="center"/>
        </w:trPr>
        <w:tc>
          <w:tcPr>
            <w:tcW w:w="1095" w:type="dxa"/>
            <w:shd w:val="clear" w:color="auto" w:fill="auto"/>
            <w:noWrap/>
            <w:vAlign w:val="bottom"/>
            <w:hideMark/>
          </w:tcPr>
          <w:p w14:paraId="5E106844" w14:textId="420A5A73"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4000</w:t>
            </w:r>
          </w:p>
        </w:tc>
        <w:tc>
          <w:tcPr>
            <w:tcW w:w="1028" w:type="dxa"/>
            <w:shd w:val="clear" w:color="auto" w:fill="auto"/>
            <w:noWrap/>
            <w:vAlign w:val="bottom"/>
            <w:hideMark/>
          </w:tcPr>
          <w:p w14:paraId="367CD34B"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4</w:t>
            </w:r>
          </w:p>
        </w:tc>
        <w:tc>
          <w:tcPr>
            <w:tcW w:w="2482" w:type="dxa"/>
            <w:gridSpan w:val="2"/>
            <w:shd w:val="clear" w:color="auto" w:fill="auto"/>
            <w:noWrap/>
            <w:vAlign w:val="bottom"/>
            <w:hideMark/>
          </w:tcPr>
          <w:p w14:paraId="60BB9DEA" w14:textId="3D6117ED"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7</w:t>
            </w:r>
          </w:p>
        </w:tc>
        <w:tc>
          <w:tcPr>
            <w:tcW w:w="1440" w:type="dxa"/>
            <w:shd w:val="clear" w:color="auto" w:fill="auto"/>
            <w:noWrap/>
            <w:vAlign w:val="bottom"/>
            <w:hideMark/>
          </w:tcPr>
          <w:p w14:paraId="18A6126C" w14:textId="5CB838CD"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6448BDD5" w14:textId="77777777" w:rsidTr="009D3E65">
        <w:trPr>
          <w:trHeight w:val="300"/>
          <w:jc w:val="center"/>
        </w:trPr>
        <w:tc>
          <w:tcPr>
            <w:tcW w:w="1095" w:type="dxa"/>
            <w:shd w:val="clear" w:color="auto" w:fill="auto"/>
            <w:noWrap/>
            <w:vAlign w:val="bottom"/>
            <w:hideMark/>
          </w:tcPr>
          <w:p w14:paraId="2147FAA5"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5000</w:t>
            </w:r>
          </w:p>
        </w:tc>
        <w:tc>
          <w:tcPr>
            <w:tcW w:w="1028" w:type="dxa"/>
            <w:shd w:val="clear" w:color="auto" w:fill="auto"/>
            <w:noWrap/>
            <w:vAlign w:val="bottom"/>
            <w:hideMark/>
          </w:tcPr>
          <w:p w14:paraId="61675991" w14:textId="12E4F180"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4</w:t>
            </w:r>
          </w:p>
        </w:tc>
        <w:tc>
          <w:tcPr>
            <w:tcW w:w="2482" w:type="dxa"/>
            <w:gridSpan w:val="2"/>
            <w:shd w:val="clear" w:color="auto" w:fill="auto"/>
            <w:noWrap/>
            <w:vAlign w:val="bottom"/>
            <w:hideMark/>
          </w:tcPr>
          <w:p w14:paraId="478AB2BA" w14:textId="30BE2CC2"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8</w:t>
            </w:r>
          </w:p>
        </w:tc>
        <w:tc>
          <w:tcPr>
            <w:tcW w:w="1440" w:type="dxa"/>
            <w:shd w:val="clear" w:color="auto" w:fill="auto"/>
            <w:noWrap/>
            <w:vAlign w:val="bottom"/>
            <w:hideMark/>
          </w:tcPr>
          <w:p w14:paraId="2EF76775" w14:textId="2267FA33"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66B735DD" w14:textId="77777777" w:rsidTr="009D3E65">
        <w:trPr>
          <w:trHeight w:val="300"/>
          <w:jc w:val="center"/>
        </w:trPr>
        <w:tc>
          <w:tcPr>
            <w:tcW w:w="1095" w:type="dxa"/>
            <w:shd w:val="clear" w:color="auto" w:fill="auto"/>
            <w:noWrap/>
            <w:vAlign w:val="bottom"/>
            <w:hideMark/>
          </w:tcPr>
          <w:p w14:paraId="55A77569"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6000</w:t>
            </w:r>
          </w:p>
        </w:tc>
        <w:tc>
          <w:tcPr>
            <w:tcW w:w="1028" w:type="dxa"/>
            <w:shd w:val="clear" w:color="auto" w:fill="auto"/>
            <w:noWrap/>
            <w:vAlign w:val="bottom"/>
            <w:hideMark/>
          </w:tcPr>
          <w:p w14:paraId="14501F9A"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6</w:t>
            </w:r>
          </w:p>
        </w:tc>
        <w:tc>
          <w:tcPr>
            <w:tcW w:w="2482" w:type="dxa"/>
            <w:gridSpan w:val="2"/>
            <w:shd w:val="clear" w:color="auto" w:fill="auto"/>
            <w:noWrap/>
            <w:vAlign w:val="bottom"/>
            <w:hideMark/>
          </w:tcPr>
          <w:p w14:paraId="0554362A" w14:textId="316A85A2"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9</w:t>
            </w:r>
          </w:p>
        </w:tc>
        <w:tc>
          <w:tcPr>
            <w:tcW w:w="1440" w:type="dxa"/>
            <w:shd w:val="clear" w:color="auto" w:fill="auto"/>
            <w:noWrap/>
            <w:vAlign w:val="bottom"/>
            <w:hideMark/>
          </w:tcPr>
          <w:p w14:paraId="0AAE95D8" w14:textId="09F63552"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1CFEE7E8" w14:textId="77777777" w:rsidTr="009D3E65">
        <w:trPr>
          <w:trHeight w:val="300"/>
          <w:jc w:val="center"/>
        </w:trPr>
        <w:tc>
          <w:tcPr>
            <w:tcW w:w="1095" w:type="dxa"/>
            <w:shd w:val="clear" w:color="auto" w:fill="auto"/>
            <w:noWrap/>
            <w:vAlign w:val="bottom"/>
            <w:hideMark/>
          </w:tcPr>
          <w:p w14:paraId="1D9A5A8B"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7000</w:t>
            </w:r>
          </w:p>
        </w:tc>
        <w:tc>
          <w:tcPr>
            <w:tcW w:w="1028" w:type="dxa"/>
            <w:shd w:val="clear" w:color="auto" w:fill="auto"/>
            <w:noWrap/>
            <w:vAlign w:val="bottom"/>
            <w:hideMark/>
          </w:tcPr>
          <w:p w14:paraId="4590589E" w14:textId="7411852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6</w:t>
            </w:r>
          </w:p>
        </w:tc>
        <w:tc>
          <w:tcPr>
            <w:tcW w:w="2482" w:type="dxa"/>
            <w:gridSpan w:val="2"/>
            <w:shd w:val="clear" w:color="auto" w:fill="auto"/>
            <w:noWrap/>
            <w:vAlign w:val="bottom"/>
            <w:hideMark/>
          </w:tcPr>
          <w:p w14:paraId="3B2513A9" w14:textId="26AA5FCD"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10</w:t>
            </w:r>
          </w:p>
        </w:tc>
        <w:tc>
          <w:tcPr>
            <w:tcW w:w="1440" w:type="dxa"/>
            <w:shd w:val="clear" w:color="auto" w:fill="auto"/>
            <w:noWrap/>
            <w:vAlign w:val="bottom"/>
            <w:hideMark/>
          </w:tcPr>
          <w:p w14:paraId="18700866" w14:textId="45684682"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5E4C40E2" w14:textId="77777777" w:rsidTr="009D3E65">
        <w:trPr>
          <w:trHeight w:val="300"/>
          <w:jc w:val="center"/>
        </w:trPr>
        <w:tc>
          <w:tcPr>
            <w:tcW w:w="1095" w:type="dxa"/>
            <w:shd w:val="clear" w:color="auto" w:fill="auto"/>
            <w:noWrap/>
            <w:vAlign w:val="bottom"/>
            <w:hideMark/>
          </w:tcPr>
          <w:p w14:paraId="7A136141"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8000</w:t>
            </w:r>
          </w:p>
        </w:tc>
        <w:tc>
          <w:tcPr>
            <w:tcW w:w="1028" w:type="dxa"/>
            <w:shd w:val="clear" w:color="auto" w:fill="auto"/>
            <w:noWrap/>
            <w:vAlign w:val="bottom"/>
            <w:hideMark/>
          </w:tcPr>
          <w:p w14:paraId="548700BC"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8</w:t>
            </w:r>
          </w:p>
        </w:tc>
        <w:tc>
          <w:tcPr>
            <w:tcW w:w="2482" w:type="dxa"/>
            <w:gridSpan w:val="2"/>
            <w:shd w:val="clear" w:color="auto" w:fill="auto"/>
            <w:noWrap/>
            <w:vAlign w:val="bottom"/>
            <w:hideMark/>
          </w:tcPr>
          <w:p w14:paraId="19AB3514" w14:textId="74BA442A"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11</w:t>
            </w:r>
          </w:p>
        </w:tc>
        <w:tc>
          <w:tcPr>
            <w:tcW w:w="1440" w:type="dxa"/>
            <w:shd w:val="clear" w:color="auto" w:fill="auto"/>
            <w:noWrap/>
            <w:vAlign w:val="bottom"/>
            <w:hideMark/>
          </w:tcPr>
          <w:p w14:paraId="581FFD7B" w14:textId="4C65BA26"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4A05E7C2" w14:textId="77777777" w:rsidTr="009D3E65">
        <w:trPr>
          <w:trHeight w:val="300"/>
          <w:jc w:val="center"/>
        </w:trPr>
        <w:tc>
          <w:tcPr>
            <w:tcW w:w="1095" w:type="dxa"/>
            <w:shd w:val="clear" w:color="auto" w:fill="auto"/>
            <w:noWrap/>
            <w:vAlign w:val="bottom"/>
            <w:hideMark/>
          </w:tcPr>
          <w:p w14:paraId="2E61F8D7"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9000</w:t>
            </w:r>
          </w:p>
        </w:tc>
        <w:tc>
          <w:tcPr>
            <w:tcW w:w="1028" w:type="dxa"/>
            <w:shd w:val="clear" w:color="auto" w:fill="auto"/>
            <w:noWrap/>
            <w:vAlign w:val="bottom"/>
            <w:hideMark/>
          </w:tcPr>
          <w:p w14:paraId="7F9428AB" w14:textId="5F2E1836"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8</w:t>
            </w:r>
          </w:p>
        </w:tc>
        <w:tc>
          <w:tcPr>
            <w:tcW w:w="2482" w:type="dxa"/>
            <w:gridSpan w:val="2"/>
            <w:shd w:val="clear" w:color="auto" w:fill="auto"/>
            <w:noWrap/>
            <w:vAlign w:val="bottom"/>
            <w:hideMark/>
          </w:tcPr>
          <w:p w14:paraId="17021DD1" w14:textId="14818EB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mini</w:t>
            </w:r>
            <w:r>
              <w:rPr>
                <w:rFonts w:ascii="Calibri" w:eastAsia="Times New Roman" w:hAnsi="Calibri" w:cs="Times New Roman"/>
                <w:szCs w:val="22"/>
              </w:rPr>
              <w:t xml:space="preserve">       - OR -     12</w:t>
            </w:r>
          </w:p>
        </w:tc>
        <w:tc>
          <w:tcPr>
            <w:tcW w:w="1440" w:type="dxa"/>
            <w:shd w:val="clear" w:color="auto" w:fill="auto"/>
            <w:noWrap/>
            <w:vAlign w:val="bottom"/>
            <w:hideMark/>
          </w:tcPr>
          <w:p w14:paraId="473EA9D3" w14:textId="75A3243C"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02ECDEB7" w14:textId="77777777" w:rsidTr="009D3E65">
        <w:trPr>
          <w:trHeight w:val="300"/>
          <w:jc w:val="center"/>
        </w:trPr>
        <w:tc>
          <w:tcPr>
            <w:tcW w:w="1095" w:type="dxa"/>
            <w:shd w:val="clear" w:color="auto" w:fill="auto"/>
            <w:noWrap/>
            <w:vAlign w:val="bottom"/>
            <w:hideMark/>
          </w:tcPr>
          <w:p w14:paraId="5F98CABA"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10000</w:t>
            </w:r>
          </w:p>
        </w:tc>
        <w:tc>
          <w:tcPr>
            <w:tcW w:w="1028" w:type="dxa"/>
            <w:shd w:val="clear" w:color="auto" w:fill="auto"/>
            <w:noWrap/>
            <w:vAlign w:val="bottom"/>
            <w:hideMark/>
          </w:tcPr>
          <w:p w14:paraId="03A625D4"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1805EAD8" w14:textId="27D73190"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full</w:t>
            </w:r>
            <w:r>
              <w:rPr>
                <w:rFonts w:ascii="Calibri" w:eastAsia="Times New Roman" w:hAnsi="Calibri" w:cs="Times New Roman"/>
                <w:szCs w:val="22"/>
              </w:rPr>
              <w:t xml:space="preserve"> size</w:t>
            </w:r>
          </w:p>
        </w:tc>
        <w:tc>
          <w:tcPr>
            <w:tcW w:w="1170" w:type="dxa"/>
            <w:shd w:val="clear" w:color="auto" w:fill="auto"/>
            <w:noWrap/>
            <w:vAlign w:val="bottom"/>
            <w:hideMark/>
          </w:tcPr>
          <w:p w14:paraId="360F161E"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13</w:t>
            </w:r>
          </w:p>
        </w:tc>
        <w:tc>
          <w:tcPr>
            <w:tcW w:w="1440" w:type="dxa"/>
            <w:shd w:val="clear" w:color="auto" w:fill="auto"/>
            <w:noWrap/>
            <w:vAlign w:val="bottom"/>
            <w:hideMark/>
          </w:tcPr>
          <w:p w14:paraId="7BD058D5" w14:textId="0EB2093C"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2B533BD2" w14:textId="77777777" w:rsidTr="009D3E65">
        <w:trPr>
          <w:trHeight w:val="300"/>
          <w:jc w:val="center"/>
        </w:trPr>
        <w:tc>
          <w:tcPr>
            <w:tcW w:w="1095" w:type="dxa"/>
            <w:shd w:val="clear" w:color="auto" w:fill="auto"/>
            <w:noWrap/>
            <w:vAlign w:val="bottom"/>
            <w:hideMark/>
          </w:tcPr>
          <w:p w14:paraId="5428C55B"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15000</w:t>
            </w:r>
          </w:p>
        </w:tc>
        <w:tc>
          <w:tcPr>
            <w:tcW w:w="1028" w:type="dxa"/>
            <w:shd w:val="clear" w:color="auto" w:fill="auto"/>
            <w:noWrap/>
            <w:vAlign w:val="bottom"/>
            <w:hideMark/>
          </w:tcPr>
          <w:p w14:paraId="3B281AB7" w14:textId="38FC57C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0C95A31E" w14:textId="409B7B55"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3 full</w:t>
            </w:r>
            <w:r>
              <w:rPr>
                <w:rFonts w:ascii="Calibri" w:eastAsia="Times New Roman" w:hAnsi="Calibri" w:cs="Times New Roman"/>
                <w:szCs w:val="22"/>
              </w:rPr>
              <w:t xml:space="preserve"> size</w:t>
            </w:r>
          </w:p>
        </w:tc>
        <w:tc>
          <w:tcPr>
            <w:tcW w:w="1170" w:type="dxa"/>
            <w:shd w:val="clear" w:color="auto" w:fill="auto"/>
            <w:noWrap/>
            <w:vAlign w:val="bottom"/>
            <w:hideMark/>
          </w:tcPr>
          <w:p w14:paraId="639F780F"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14</w:t>
            </w:r>
          </w:p>
        </w:tc>
        <w:tc>
          <w:tcPr>
            <w:tcW w:w="1440" w:type="dxa"/>
            <w:shd w:val="clear" w:color="auto" w:fill="auto"/>
            <w:noWrap/>
            <w:vAlign w:val="bottom"/>
            <w:hideMark/>
          </w:tcPr>
          <w:p w14:paraId="77CDC032" w14:textId="5F190AF4"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481B3D14" w14:textId="77777777" w:rsidTr="009D3E65">
        <w:trPr>
          <w:trHeight w:val="300"/>
          <w:jc w:val="center"/>
        </w:trPr>
        <w:tc>
          <w:tcPr>
            <w:tcW w:w="1095" w:type="dxa"/>
            <w:shd w:val="clear" w:color="auto" w:fill="auto"/>
            <w:noWrap/>
            <w:vAlign w:val="bottom"/>
            <w:hideMark/>
          </w:tcPr>
          <w:p w14:paraId="332AB24B" w14:textId="3988323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20000</w:t>
            </w:r>
          </w:p>
        </w:tc>
        <w:tc>
          <w:tcPr>
            <w:tcW w:w="1028" w:type="dxa"/>
            <w:shd w:val="clear" w:color="auto" w:fill="auto"/>
            <w:noWrap/>
            <w:vAlign w:val="bottom"/>
            <w:hideMark/>
          </w:tcPr>
          <w:p w14:paraId="0806BA45" w14:textId="43C14729"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0524A670" w14:textId="6271BE39"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4 full</w:t>
            </w:r>
            <w:r>
              <w:rPr>
                <w:rFonts w:ascii="Calibri" w:eastAsia="Times New Roman" w:hAnsi="Calibri" w:cs="Times New Roman"/>
                <w:szCs w:val="22"/>
              </w:rPr>
              <w:t xml:space="preserve"> size</w:t>
            </w:r>
          </w:p>
        </w:tc>
        <w:tc>
          <w:tcPr>
            <w:tcW w:w="1170" w:type="dxa"/>
            <w:shd w:val="clear" w:color="auto" w:fill="auto"/>
            <w:noWrap/>
            <w:vAlign w:val="bottom"/>
            <w:hideMark/>
          </w:tcPr>
          <w:p w14:paraId="6A11C118" w14:textId="735E1A95"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15</w:t>
            </w:r>
          </w:p>
        </w:tc>
        <w:tc>
          <w:tcPr>
            <w:tcW w:w="1440" w:type="dxa"/>
            <w:shd w:val="clear" w:color="auto" w:fill="auto"/>
            <w:noWrap/>
            <w:vAlign w:val="bottom"/>
            <w:hideMark/>
          </w:tcPr>
          <w:p w14:paraId="4629AE94" w14:textId="5EC60968"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007FBB4E" w14:textId="77777777" w:rsidTr="009D3E65">
        <w:trPr>
          <w:trHeight w:val="300"/>
          <w:jc w:val="center"/>
        </w:trPr>
        <w:tc>
          <w:tcPr>
            <w:tcW w:w="1095" w:type="dxa"/>
            <w:shd w:val="clear" w:color="auto" w:fill="auto"/>
            <w:noWrap/>
            <w:vAlign w:val="bottom"/>
            <w:hideMark/>
          </w:tcPr>
          <w:p w14:paraId="580315E2" w14:textId="49EBBA7D"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25000</w:t>
            </w:r>
          </w:p>
        </w:tc>
        <w:tc>
          <w:tcPr>
            <w:tcW w:w="1028" w:type="dxa"/>
            <w:shd w:val="clear" w:color="auto" w:fill="auto"/>
            <w:noWrap/>
            <w:vAlign w:val="bottom"/>
            <w:hideMark/>
          </w:tcPr>
          <w:p w14:paraId="096B7558" w14:textId="68D3DB1D"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7A815634" w14:textId="2A6792A6"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5</w:t>
            </w:r>
            <w:r>
              <w:rPr>
                <w:rFonts w:ascii="Calibri" w:eastAsia="Times New Roman" w:hAnsi="Calibri" w:cs="Times New Roman"/>
                <w:szCs w:val="22"/>
              </w:rPr>
              <w:t xml:space="preserve"> full size</w:t>
            </w:r>
          </w:p>
        </w:tc>
        <w:tc>
          <w:tcPr>
            <w:tcW w:w="1170" w:type="dxa"/>
            <w:shd w:val="clear" w:color="auto" w:fill="auto"/>
            <w:noWrap/>
            <w:vAlign w:val="bottom"/>
            <w:hideMark/>
          </w:tcPr>
          <w:p w14:paraId="4ED513A8" w14:textId="7C2EC9C6"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16</w:t>
            </w:r>
          </w:p>
        </w:tc>
        <w:tc>
          <w:tcPr>
            <w:tcW w:w="1440" w:type="dxa"/>
            <w:shd w:val="clear" w:color="auto" w:fill="auto"/>
            <w:noWrap/>
            <w:vAlign w:val="bottom"/>
            <w:hideMark/>
          </w:tcPr>
          <w:p w14:paraId="5F5FFD27" w14:textId="6E63C1A8"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36D31CE8" w14:textId="77777777" w:rsidTr="009D3E65">
        <w:trPr>
          <w:trHeight w:val="300"/>
          <w:jc w:val="center"/>
        </w:trPr>
        <w:tc>
          <w:tcPr>
            <w:tcW w:w="1095" w:type="dxa"/>
            <w:shd w:val="clear" w:color="auto" w:fill="auto"/>
            <w:noWrap/>
            <w:vAlign w:val="bottom"/>
            <w:hideMark/>
          </w:tcPr>
          <w:p w14:paraId="3F4155A9"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30000</w:t>
            </w:r>
          </w:p>
        </w:tc>
        <w:tc>
          <w:tcPr>
            <w:tcW w:w="1028" w:type="dxa"/>
            <w:shd w:val="clear" w:color="auto" w:fill="auto"/>
            <w:noWrap/>
            <w:vAlign w:val="bottom"/>
            <w:hideMark/>
          </w:tcPr>
          <w:p w14:paraId="48800252" w14:textId="2289E4F8"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71E5E57E" w14:textId="6B5111A6"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6</w:t>
            </w:r>
            <w:r>
              <w:rPr>
                <w:rFonts w:ascii="Calibri" w:eastAsia="Times New Roman" w:hAnsi="Calibri" w:cs="Times New Roman"/>
                <w:szCs w:val="22"/>
              </w:rPr>
              <w:t xml:space="preserve"> full size</w:t>
            </w:r>
          </w:p>
        </w:tc>
        <w:tc>
          <w:tcPr>
            <w:tcW w:w="1170" w:type="dxa"/>
            <w:shd w:val="clear" w:color="auto" w:fill="auto"/>
            <w:noWrap/>
            <w:vAlign w:val="bottom"/>
            <w:hideMark/>
          </w:tcPr>
          <w:p w14:paraId="1BA20D95" w14:textId="29FFB6AE"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17</w:t>
            </w:r>
          </w:p>
        </w:tc>
        <w:tc>
          <w:tcPr>
            <w:tcW w:w="1440" w:type="dxa"/>
            <w:shd w:val="clear" w:color="auto" w:fill="auto"/>
            <w:noWrap/>
            <w:vAlign w:val="bottom"/>
            <w:hideMark/>
          </w:tcPr>
          <w:p w14:paraId="32EFDBE1" w14:textId="040932EF"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5ED4C622" w14:textId="77777777" w:rsidTr="009D3E65">
        <w:trPr>
          <w:trHeight w:val="300"/>
          <w:jc w:val="center"/>
        </w:trPr>
        <w:tc>
          <w:tcPr>
            <w:tcW w:w="1095" w:type="dxa"/>
            <w:shd w:val="clear" w:color="auto" w:fill="auto"/>
            <w:noWrap/>
            <w:vAlign w:val="bottom"/>
            <w:hideMark/>
          </w:tcPr>
          <w:p w14:paraId="5C08C5C6" w14:textId="489DDDC1"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35000</w:t>
            </w:r>
          </w:p>
        </w:tc>
        <w:tc>
          <w:tcPr>
            <w:tcW w:w="1028" w:type="dxa"/>
            <w:shd w:val="clear" w:color="auto" w:fill="auto"/>
            <w:noWrap/>
            <w:vAlign w:val="bottom"/>
            <w:hideMark/>
          </w:tcPr>
          <w:p w14:paraId="5798206F" w14:textId="1F21B41F"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0221248F" w14:textId="201EF3A9"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7</w:t>
            </w:r>
            <w:r>
              <w:rPr>
                <w:rFonts w:ascii="Calibri" w:eastAsia="Times New Roman" w:hAnsi="Calibri" w:cs="Times New Roman"/>
                <w:szCs w:val="22"/>
              </w:rPr>
              <w:t xml:space="preserve"> full size</w:t>
            </w:r>
          </w:p>
        </w:tc>
        <w:tc>
          <w:tcPr>
            <w:tcW w:w="1170" w:type="dxa"/>
            <w:shd w:val="clear" w:color="auto" w:fill="auto"/>
            <w:noWrap/>
            <w:vAlign w:val="bottom"/>
            <w:hideMark/>
          </w:tcPr>
          <w:p w14:paraId="4C843A72" w14:textId="520FED87"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18</w:t>
            </w:r>
          </w:p>
        </w:tc>
        <w:tc>
          <w:tcPr>
            <w:tcW w:w="1440" w:type="dxa"/>
            <w:shd w:val="clear" w:color="auto" w:fill="auto"/>
            <w:noWrap/>
            <w:vAlign w:val="bottom"/>
            <w:hideMark/>
          </w:tcPr>
          <w:p w14:paraId="07C2FF9C" w14:textId="6FF3B9B0"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5A5BE9D9" w14:textId="77777777" w:rsidTr="009D3E65">
        <w:trPr>
          <w:trHeight w:val="300"/>
          <w:jc w:val="center"/>
        </w:trPr>
        <w:tc>
          <w:tcPr>
            <w:tcW w:w="1095" w:type="dxa"/>
            <w:shd w:val="clear" w:color="auto" w:fill="auto"/>
            <w:noWrap/>
            <w:vAlign w:val="bottom"/>
            <w:hideMark/>
          </w:tcPr>
          <w:p w14:paraId="23C1E49D"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40,000</w:t>
            </w:r>
          </w:p>
        </w:tc>
        <w:tc>
          <w:tcPr>
            <w:tcW w:w="1028" w:type="dxa"/>
            <w:shd w:val="clear" w:color="auto" w:fill="auto"/>
            <w:noWrap/>
            <w:vAlign w:val="bottom"/>
            <w:hideMark/>
          </w:tcPr>
          <w:p w14:paraId="606C21D7" w14:textId="6B07BB50"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2F5B27E6" w14:textId="5E7652AA"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8</w:t>
            </w:r>
            <w:r>
              <w:rPr>
                <w:rFonts w:ascii="Calibri" w:eastAsia="Times New Roman" w:hAnsi="Calibri" w:cs="Times New Roman"/>
                <w:szCs w:val="22"/>
              </w:rPr>
              <w:t xml:space="preserve"> full size</w:t>
            </w:r>
          </w:p>
        </w:tc>
        <w:tc>
          <w:tcPr>
            <w:tcW w:w="1170" w:type="dxa"/>
            <w:shd w:val="clear" w:color="auto" w:fill="auto"/>
            <w:noWrap/>
            <w:vAlign w:val="bottom"/>
            <w:hideMark/>
          </w:tcPr>
          <w:p w14:paraId="57166085" w14:textId="48183659"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19</w:t>
            </w:r>
          </w:p>
        </w:tc>
        <w:tc>
          <w:tcPr>
            <w:tcW w:w="1440" w:type="dxa"/>
            <w:shd w:val="clear" w:color="auto" w:fill="auto"/>
            <w:noWrap/>
            <w:vAlign w:val="bottom"/>
            <w:hideMark/>
          </w:tcPr>
          <w:p w14:paraId="1081B07A" w14:textId="74277DFC"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3F462B06" w14:textId="77777777" w:rsidTr="009D3E65">
        <w:trPr>
          <w:trHeight w:val="300"/>
          <w:jc w:val="center"/>
        </w:trPr>
        <w:tc>
          <w:tcPr>
            <w:tcW w:w="1095" w:type="dxa"/>
            <w:shd w:val="clear" w:color="auto" w:fill="auto"/>
            <w:noWrap/>
            <w:vAlign w:val="bottom"/>
            <w:hideMark/>
          </w:tcPr>
          <w:p w14:paraId="13270626"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 acre</w:t>
            </w:r>
          </w:p>
        </w:tc>
        <w:tc>
          <w:tcPr>
            <w:tcW w:w="1028" w:type="dxa"/>
            <w:shd w:val="clear" w:color="auto" w:fill="auto"/>
            <w:noWrap/>
            <w:vAlign w:val="bottom"/>
            <w:hideMark/>
          </w:tcPr>
          <w:p w14:paraId="5B238AE3" w14:textId="22A9D2CB"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10</w:t>
            </w:r>
          </w:p>
        </w:tc>
        <w:tc>
          <w:tcPr>
            <w:tcW w:w="1312" w:type="dxa"/>
            <w:shd w:val="clear" w:color="auto" w:fill="auto"/>
            <w:noWrap/>
            <w:vAlign w:val="bottom"/>
            <w:hideMark/>
          </w:tcPr>
          <w:p w14:paraId="7D94114F" w14:textId="5E30CCF7"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9 full size</w:t>
            </w:r>
          </w:p>
        </w:tc>
        <w:tc>
          <w:tcPr>
            <w:tcW w:w="1170" w:type="dxa"/>
            <w:shd w:val="clear" w:color="auto" w:fill="auto"/>
            <w:noWrap/>
            <w:vAlign w:val="bottom"/>
            <w:hideMark/>
          </w:tcPr>
          <w:p w14:paraId="346904A7" w14:textId="63E9DA28" w:rsidR="009D3E65" w:rsidRPr="009D3E65" w:rsidRDefault="009D3E65" w:rsidP="009D3E65">
            <w:pPr>
              <w:spacing w:line="240" w:lineRule="auto"/>
              <w:rPr>
                <w:rFonts w:ascii="Calibri" w:eastAsia="Times New Roman" w:hAnsi="Calibri" w:cs="Times New Roman"/>
                <w:szCs w:val="22"/>
              </w:rPr>
            </w:pPr>
            <w:r>
              <w:rPr>
                <w:rFonts w:ascii="Calibri" w:eastAsia="Times New Roman" w:hAnsi="Calibri" w:cs="Times New Roman"/>
                <w:szCs w:val="22"/>
              </w:rPr>
              <w:t>20</w:t>
            </w:r>
          </w:p>
        </w:tc>
        <w:tc>
          <w:tcPr>
            <w:tcW w:w="1440" w:type="dxa"/>
            <w:shd w:val="clear" w:color="auto" w:fill="auto"/>
            <w:noWrap/>
            <w:vAlign w:val="bottom"/>
            <w:hideMark/>
          </w:tcPr>
          <w:p w14:paraId="3BE4455F" w14:textId="2A191FDD" w:rsidR="009D3E65" w:rsidRPr="009D3E65" w:rsidRDefault="009D3E65" w:rsidP="009D3E65">
            <w:pPr>
              <w:spacing w:line="240" w:lineRule="auto"/>
              <w:rPr>
                <w:rFonts w:ascii="Calibri" w:eastAsia="Times New Roman" w:hAnsi="Calibri" w:cs="Times New Roman"/>
                <w:b/>
                <w:szCs w:val="22"/>
              </w:rPr>
            </w:pPr>
            <w:r w:rsidRPr="009D3E65">
              <w:rPr>
                <w:rFonts w:ascii="Calibri" w:eastAsia="Times New Roman" w:hAnsi="Calibri" w:cs="Times New Roman"/>
                <w:szCs w:val="22"/>
              </w:rPr>
              <w:t>no</w:t>
            </w:r>
          </w:p>
        </w:tc>
      </w:tr>
      <w:tr w:rsidR="009D3E65" w:rsidRPr="009D3E65" w14:paraId="430952D2" w14:textId="77777777" w:rsidTr="009D3E65">
        <w:trPr>
          <w:trHeight w:val="300"/>
          <w:jc w:val="center"/>
        </w:trPr>
        <w:tc>
          <w:tcPr>
            <w:tcW w:w="1095" w:type="dxa"/>
            <w:shd w:val="clear" w:color="auto" w:fill="auto"/>
            <w:noWrap/>
            <w:vAlign w:val="bottom"/>
            <w:hideMark/>
          </w:tcPr>
          <w:p w14:paraId="01ED5309"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2 acres</w:t>
            </w:r>
          </w:p>
        </w:tc>
        <w:tc>
          <w:tcPr>
            <w:tcW w:w="1028" w:type="dxa"/>
            <w:shd w:val="clear" w:color="auto" w:fill="auto"/>
            <w:noWrap/>
            <w:vAlign w:val="bottom"/>
            <w:hideMark/>
          </w:tcPr>
          <w:p w14:paraId="0897292F"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 limit</w:t>
            </w:r>
          </w:p>
        </w:tc>
        <w:tc>
          <w:tcPr>
            <w:tcW w:w="1312" w:type="dxa"/>
            <w:shd w:val="clear" w:color="auto" w:fill="auto"/>
            <w:noWrap/>
            <w:vAlign w:val="bottom"/>
            <w:hideMark/>
          </w:tcPr>
          <w:p w14:paraId="2A13AA4C"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 limit</w:t>
            </w:r>
          </w:p>
        </w:tc>
        <w:tc>
          <w:tcPr>
            <w:tcW w:w="1170" w:type="dxa"/>
            <w:shd w:val="clear" w:color="auto" w:fill="auto"/>
            <w:noWrap/>
            <w:vAlign w:val="bottom"/>
            <w:hideMark/>
          </w:tcPr>
          <w:p w14:paraId="4F78F540" w14:textId="77777777"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no limit</w:t>
            </w:r>
          </w:p>
        </w:tc>
        <w:tc>
          <w:tcPr>
            <w:tcW w:w="1440" w:type="dxa"/>
            <w:shd w:val="clear" w:color="auto" w:fill="auto"/>
            <w:noWrap/>
            <w:vAlign w:val="bottom"/>
            <w:hideMark/>
          </w:tcPr>
          <w:p w14:paraId="6E65660F" w14:textId="05962A4E" w:rsidR="009D3E65" w:rsidRPr="009D3E65" w:rsidRDefault="009D3E65" w:rsidP="009D3E65">
            <w:pPr>
              <w:spacing w:line="240" w:lineRule="auto"/>
              <w:rPr>
                <w:rFonts w:ascii="Calibri" w:eastAsia="Times New Roman" w:hAnsi="Calibri" w:cs="Times New Roman"/>
                <w:szCs w:val="22"/>
              </w:rPr>
            </w:pPr>
            <w:r w:rsidRPr="009D3E65">
              <w:rPr>
                <w:rFonts w:ascii="Calibri" w:eastAsia="Times New Roman" w:hAnsi="Calibri" w:cs="Times New Roman"/>
                <w:szCs w:val="22"/>
              </w:rPr>
              <w:t>yes</w:t>
            </w:r>
          </w:p>
        </w:tc>
      </w:tr>
    </w:tbl>
    <w:p w14:paraId="6D643A37" w14:textId="77777777" w:rsidR="008024E0" w:rsidRDefault="008024E0">
      <w:pPr>
        <w:pStyle w:val="Normal1"/>
        <w:rPr>
          <w:rFonts w:ascii="Garamond" w:hAnsi="Garamond"/>
          <w:b/>
          <w:szCs w:val="22"/>
        </w:rPr>
      </w:pPr>
    </w:p>
    <w:p w14:paraId="391A525B" w14:textId="77777777" w:rsidR="00EE7A84" w:rsidRPr="008024E0" w:rsidRDefault="001B1C2C">
      <w:pPr>
        <w:pStyle w:val="Normal1"/>
        <w:rPr>
          <w:rFonts w:ascii="Garamond" w:hAnsi="Garamond"/>
          <w:szCs w:val="22"/>
        </w:rPr>
      </w:pPr>
      <w:r w:rsidRPr="008024E0">
        <w:rPr>
          <w:rFonts w:ascii="Garamond" w:hAnsi="Garamond"/>
          <w:b/>
          <w:szCs w:val="22"/>
        </w:rPr>
        <w:t>The Process</w:t>
      </w:r>
    </w:p>
    <w:p w14:paraId="41D648FF" w14:textId="77777777" w:rsidR="00EE7A84" w:rsidRPr="008024E0" w:rsidRDefault="00EE7A84">
      <w:pPr>
        <w:pStyle w:val="Normal1"/>
        <w:rPr>
          <w:rFonts w:ascii="Garamond" w:hAnsi="Garamond"/>
          <w:szCs w:val="22"/>
        </w:rPr>
      </w:pPr>
    </w:p>
    <w:p w14:paraId="54BB339B" w14:textId="40AB2147" w:rsidR="00EE7A84" w:rsidRPr="008024E0" w:rsidRDefault="001B1C2C">
      <w:pPr>
        <w:pStyle w:val="Normal1"/>
        <w:numPr>
          <w:ilvl w:val="0"/>
          <w:numId w:val="5"/>
        </w:numPr>
        <w:ind w:hanging="359"/>
        <w:contextualSpacing/>
        <w:rPr>
          <w:rFonts w:ascii="Garamond" w:hAnsi="Garamond"/>
          <w:szCs w:val="22"/>
        </w:rPr>
      </w:pPr>
      <w:r w:rsidRPr="008024E0">
        <w:rPr>
          <w:rFonts w:ascii="Garamond" w:hAnsi="Garamond"/>
          <w:szCs w:val="22"/>
        </w:rPr>
        <w:t xml:space="preserve">You are required to submit </w:t>
      </w:r>
      <w:r w:rsidR="00005339">
        <w:rPr>
          <w:rFonts w:ascii="Garamond" w:hAnsi="Garamond"/>
          <w:szCs w:val="22"/>
        </w:rPr>
        <w:t>a site plan</w:t>
      </w:r>
      <w:r w:rsidR="00E456E4">
        <w:rPr>
          <w:rFonts w:ascii="Garamond" w:hAnsi="Garamond"/>
          <w:szCs w:val="22"/>
        </w:rPr>
        <w:t xml:space="preserve"> (see below)</w:t>
      </w:r>
      <w:r w:rsidR="00005339">
        <w:rPr>
          <w:rFonts w:ascii="Garamond" w:hAnsi="Garamond"/>
          <w:szCs w:val="22"/>
        </w:rPr>
        <w:t xml:space="preserve"> to</w:t>
      </w:r>
      <w:r w:rsidRPr="008024E0">
        <w:rPr>
          <w:rFonts w:ascii="Garamond" w:hAnsi="Garamond"/>
          <w:szCs w:val="22"/>
        </w:rPr>
        <w:t xml:space="preserve"> the City of Pittsburgh’s </w:t>
      </w:r>
      <w:r w:rsidR="00005339" w:rsidRPr="008024E0">
        <w:rPr>
          <w:rFonts w:ascii="Garamond" w:hAnsi="Garamond"/>
          <w:szCs w:val="22"/>
        </w:rPr>
        <w:t xml:space="preserve">Division </w:t>
      </w:r>
      <w:r w:rsidR="00005339">
        <w:rPr>
          <w:rFonts w:ascii="Garamond" w:hAnsi="Garamond"/>
          <w:szCs w:val="22"/>
        </w:rPr>
        <w:t xml:space="preserve">of </w:t>
      </w:r>
      <w:r w:rsidRPr="008024E0">
        <w:rPr>
          <w:rFonts w:ascii="Garamond" w:hAnsi="Garamond"/>
          <w:szCs w:val="22"/>
        </w:rPr>
        <w:t>Zoning</w:t>
      </w:r>
      <w:r w:rsidR="00005339">
        <w:rPr>
          <w:rFonts w:ascii="Garamond" w:hAnsi="Garamond"/>
          <w:szCs w:val="22"/>
        </w:rPr>
        <w:t xml:space="preserve"> and Development Review, 200 Ross St, 3</w:t>
      </w:r>
      <w:r w:rsidR="00005339" w:rsidRPr="00E456E4">
        <w:rPr>
          <w:rFonts w:ascii="Garamond" w:hAnsi="Garamond"/>
          <w:szCs w:val="22"/>
          <w:vertAlign w:val="superscript"/>
        </w:rPr>
        <w:t>rd</w:t>
      </w:r>
      <w:r w:rsidR="00005339">
        <w:rPr>
          <w:rFonts w:ascii="Garamond" w:hAnsi="Garamond"/>
          <w:szCs w:val="22"/>
        </w:rPr>
        <w:t xml:space="preserve"> Floor, Monday-Friday, 8 am – 3 pm for approval</w:t>
      </w:r>
      <w:r w:rsidRPr="008024E0">
        <w:rPr>
          <w:rFonts w:ascii="Garamond" w:hAnsi="Garamond"/>
          <w:szCs w:val="22"/>
        </w:rPr>
        <w:t>.</w:t>
      </w:r>
      <w:r w:rsidR="00005339">
        <w:rPr>
          <w:rFonts w:ascii="Garamond" w:hAnsi="Garamond"/>
          <w:szCs w:val="22"/>
        </w:rPr>
        <w:t xml:space="preserve"> If approved, you will be provided with a Zoning Voucher to submit with your plan to the Department of Permits, Licenses and Inspections to complete the application for the occupancy permit.</w:t>
      </w:r>
    </w:p>
    <w:p w14:paraId="2CB79A66" w14:textId="12237CEF" w:rsidR="00EE7A84" w:rsidRPr="008024E0" w:rsidRDefault="0029601F">
      <w:pPr>
        <w:pStyle w:val="Normal1"/>
        <w:numPr>
          <w:ilvl w:val="0"/>
          <w:numId w:val="5"/>
        </w:numPr>
        <w:ind w:hanging="359"/>
        <w:contextualSpacing/>
        <w:rPr>
          <w:rFonts w:ascii="Garamond" w:hAnsi="Garamond"/>
          <w:szCs w:val="22"/>
        </w:rPr>
      </w:pPr>
      <w:r w:rsidRPr="008024E0">
        <w:rPr>
          <w:rFonts w:ascii="Garamond" w:hAnsi="Garamond"/>
          <w:szCs w:val="22"/>
        </w:rPr>
        <w:t xml:space="preserve">The cost of the permit is </w:t>
      </w:r>
      <w:r w:rsidR="00A36A98">
        <w:rPr>
          <w:rFonts w:ascii="Garamond" w:hAnsi="Garamond"/>
          <w:szCs w:val="22"/>
        </w:rPr>
        <w:t>$70</w:t>
      </w:r>
      <w:r w:rsidR="001B1C2C" w:rsidRPr="008024E0">
        <w:rPr>
          <w:rFonts w:ascii="Garamond" w:hAnsi="Garamond"/>
          <w:szCs w:val="22"/>
        </w:rPr>
        <w:t xml:space="preserve">, </w:t>
      </w:r>
      <w:r w:rsidRPr="008024E0">
        <w:rPr>
          <w:rFonts w:ascii="Garamond" w:hAnsi="Garamond"/>
          <w:szCs w:val="22"/>
        </w:rPr>
        <w:t xml:space="preserve">and is </w:t>
      </w:r>
      <w:r w:rsidR="001B1C2C" w:rsidRPr="008024E0">
        <w:rPr>
          <w:rFonts w:ascii="Garamond" w:hAnsi="Garamond"/>
          <w:szCs w:val="22"/>
        </w:rPr>
        <w:t>due at the time of application.</w:t>
      </w:r>
      <w:r w:rsidRPr="008024E0">
        <w:rPr>
          <w:rFonts w:ascii="Garamond" w:hAnsi="Garamond"/>
          <w:szCs w:val="22"/>
        </w:rPr>
        <w:t xml:space="preserve"> </w:t>
      </w:r>
      <w:r w:rsidR="00005339">
        <w:rPr>
          <w:rFonts w:ascii="Garamond" w:hAnsi="Garamond"/>
          <w:szCs w:val="22"/>
        </w:rPr>
        <w:t>Payment must be check or money order only.</w:t>
      </w:r>
      <w:r w:rsidR="00A36A98">
        <w:rPr>
          <w:rFonts w:ascii="Garamond" w:hAnsi="Garamond"/>
          <w:szCs w:val="22"/>
        </w:rPr>
        <w:t xml:space="preserve"> </w:t>
      </w:r>
    </w:p>
    <w:p w14:paraId="1AAB13C6" w14:textId="19B2D374" w:rsidR="00EE7A84" w:rsidRPr="008024E0" w:rsidRDefault="0029601F">
      <w:pPr>
        <w:pStyle w:val="Normal1"/>
        <w:numPr>
          <w:ilvl w:val="0"/>
          <w:numId w:val="5"/>
        </w:numPr>
        <w:ind w:hanging="359"/>
        <w:contextualSpacing/>
        <w:rPr>
          <w:rFonts w:ascii="Garamond" w:hAnsi="Garamond"/>
          <w:szCs w:val="22"/>
        </w:rPr>
      </w:pPr>
      <w:r w:rsidRPr="008024E0">
        <w:rPr>
          <w:rFonts w:ascii="Garamond" w:hAnsi="Garamond"/>
          <w:szCs w:val="22"/>
        </w:rPr>
        <w:t>You</w:t>
      </w:r>
      <w:r w:rsidR="00005339">
        <w:rPr>
          <w:rFonts w:ascii="Garamond" w:hAnsi="Garamond"/>
          <w:szCs w:val="22"/>
        </w:rPr>
        <w:t>r site plan</w:t>
      </w:r>
      <w:r w:rsidRPr="008024E0">
        <w:rPr>
          <w:rFonts w:ascii="Garamond" w:hAnsi="Garamond"/>
          <w:szCs w:val="22"/>
        </w:rPr>
        <w:t xml:space="preserve"> must i</w:t>
      </w:r>
      <w:r w:rsidR="001B1C2C" w:rsidRPr="008024E0">
        <w:rPr>
          <w:rFonts w:ascii="Garamond" w:hAnsi="Garamond"/>
          <w:szCs w:val="22"/>
        </w:rPr>
        <w:t>nclude</w:t>
      </w:r>
      <w:r w:rsidRPr="008024E0">
        <w:rPr>
          <w:rFonts w:ascii="Garamond" w:hAnsi="Garamond"/>
          <w:szCs w:val="22"/>
        </w:rPr>
        <w:t>:</w:t>
      </w:r>
    </w:p>
    <w:p w14:paraId="302248CE"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If you are selling vegetables, you must show the location of your farm stand and customer standing area.</w:t>
      </w:r>
    </w:p>
    <w:p w14:paraId="2E4FD151" w14:textId="1CA80248"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If you are keeping bees, you must show the location of your hives and prove that they are within setback requirements.</w:t>
      </w:r>
    </w:p>
    <w:p w14:paraId="471DD908"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 xml:space="preserve">If you are housing chickens, you must show the location of the coop and run. </w:t>
      </w:r>
    </w:p>
    <w:p w14:paraId="5F1BE21E" w14:textId="77777777" w:rsidR="00EE7A84" w:rsidRPr="008024E0" w:rsidRDefault="001B1C2C">
      <w:pPr>
        <w:pStyle w:val="Normal1"/>
        <w:numPr>
          <w:ilvl w:val="1"/>
          <w:numId w:val="5"/>
        </w:numPr>
        <w:ind w:hanging="359"/>
        <w:contextualSpacing/>
        <w:rPr>
          <w:rFonts w:ascii="Garamond" w:hAnsi="Garamond"/>
          <w:szCs w:val="22"/>
        </w:rPr>
      </w:pPr>
      <w:r w:rsidRPr="008024E0">
        <w:rPr>
          <w:rFonts w:ascii="Garamond" w:hAnsi="Garamond"/>
          <w:szCs w:val="22"/>
        </w:rPr>
        <w:t xml:space="preserve">If you are housing goats, you must show the location of the structure housing goats. </w:t>
      </w:r>
    </w:p>
    <w:p w14:paraId="4BBE8D69" w14:textId="77777777" w:rsidR="00EE7A84" w:rsidRPr="008024E0" w:rsidRDefault="00EE7A84" w:rsidP="0029601F">
      <w:pPr>
        <w:pStyle w:val="Normal1"/>
        <w:rPr>
          <w:rFonts w:ascii="Garamond" w:hAnsi="Garamond"/>
          <w:szCs w:val="22"/>
        </w:rPr>
      </w:pPr>
    </w:p>
    <w:p w14:paraId="6843E04A" w14:textId="77777777" w:rsidR="00EE7A84" w:rsidRPr="008024E0" w:rsidRDefault="001B1C2C">
      <w:pPr>
        <w:pStyle w:val="Normal1"/>
        <w:rPr>
          <w:rFonts w:ascii="Garamond" w:hAnsi="Garamond"/>
          <w:szCs w:val="22"/>
        </w:rPr>
      </w:pPr>
      <w:r w:rsidRPr="008024E0">
        <w:rPr>
          <w:rFonts w:ascii="Garamond" w:hAnsi="Garamond"/>
          <w:b/>
          <w:szCs w:val="22"/>
        </w:rPr>
        <w:t>Frequently Asked Questions:</w:t>
      </w:r>
    </w:p>
    <w:p w14:paraId="0F006D59"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1E6FA97B" w14:textId="77777777" w:rsidR="00EE7A84" w:rsidRPr="008024E0" w:rsidRDefault="001B1C2C">
      <w:pPr>
        <w:pStyle w:val="Normal1"/>
        <w:rPr>
          <w:rFonts w:ascii="Garamond" w:hAnsi="Garamond"/>
          <w:szCs w:val="22"/>
        </w:rPr>
      </w:pPr>
      <w:r w:rsidRPr="008024E0">
        <w:rPr>
          <w:rFonts w:ascii="Garamond" w:hAnsi="Garamond"/>
          <w:i/>
          <w:szCs w:val="22"/>
        </w:rPr>
        <w:t>Where can I obtain an application for these activities?</w:t>
      </w:r>
    </w:p>
    <w:p w14:paraId="3CC5855D" w14:textId="77777777" w:rsidR="00EE7A84" w:rsidRPr="008024E0" w:rsidRDefault="00EE7A84">
      <w:pPr>
        <w:pStyle w:val="Normal1"/>
        <w:rPr>
          <w:rFonts w:ascii="Garamond" w:hAnsi="Garamond"/>
          <w:szCs w:val="22"/>
        </w:rPr>
      </w:pPr>
    </w:p>
    <w:p w14:paraId="009A04AD" w14:textId="5CB9164D" w:rsidR="00EE7A84" w:rsidRPr="008024E0" w:rsidRDefault="001B1C2C">
      <w:pPr>
        <w:pStyle w:val="Normal1"/>
        <w:rPr>
          <w:rFonts w:ascii="Garamond" w:hAnsi="Garamond"/>
          <w:szCs w:val="22"/>
        </w:rPr>
      </w:pPr>
      <w:r w:rsidRPr="008024E0">
        <w:rPr>
          <w:rFonts w:ascii="Garamond" w:hAnsi="Garamond"/>
          <w:szCs w:val="22"/>
        </w:rPr>
        <w:t>The City of Pittsburgh Zoning Departments offices,</w:t>
      </w:r>
      <w:r w:rsidR="00411D6D" w:rsidRPr="008024E0">
        <w:rPr>
          <w:rFonts w:ascii="Garamond" w:hAnsi="Garamond"/>
          <w:szCs w:val="22"/>
        </w:rPr>
        <w:t xml:space="preserve"> located on the</w:t>
      </w:r>
      <w:r w:rsidR="00A36A98">
        <w:rPr>
          <w:rFonts w:ascii="Garamond" w:hAnsi="Garamond"/>
          <w:szCs w:val="22"/>
        </w:rPr>
        <w:t xml:space="preserve"> 3rd</w:t>
      </w:r>
      <w:r w:rsidRPr="008024E0">
        <w:rPr>
          <w:rFonts w:ascii="Garamond" w:hAnsi="Garamond"/>
          <w:szCs w:val="22"/>
        </w:rPr>
        <w:t xml:space="preserve"> Floor, 200 Ross</w:t>
      </w:r>
      <w:r w:rsidR="00411D6D" w:rsidRPr="008024E0">
        <w:rPr>
          <w:rFonts w:ascii="Garamond" w:hAnsi="Garamond"/>
          <w:szCs w:val="22"/>
        </w:rPr>
        <w:t xml:space="preserve"> St., Pittsburgh, PA </w:t>
      </w:r>
      <w:r w:rsidRPr="008024E0">
        <w:rPr>
          <w:rFonts w:ascii="Garamond" w:hAnsi="Garamond"/>
          <w:szCs w:val="22"/>
        </w:rPr>
        <w:t xml:space="preserve">15222, or online at </w:t>
      </w:r>
      <w:hyperlink r:id="rId12" w:history="1">
        <w:r w:rsidRPr="008024E0">
          <w:rPr>
            <w:rStyle w:val="Hyperlink"/>
            <w:rFonts w:ascii="Garamond" w:hAnsi="Garamond"/>
            <w:szCs w:val="22"/>
          </w:rPr>
          <w:t>http://pittsburghpa.gov/dcp/zoning/zoning-forms</w:t>
        </w:r>
      </w:hyperlink>
      <w:r w:rsidRPr="008024E0">
        <w:rPr>
          <w:rFonts w:ascii="Garamond" w:hAnsi="Garamond"/>
          <w:szCs w:val="22"/>
        </w:rPr>
        <w:t xml:space="preserve">. </w:t>
      </w:r>
    </w:p>
    <w:p w14:paraId="2FB203B1" w14:textId="77777777" w:rsidR="00EE7A84" w:rsidRPr="008024E0" w:rsidRDefault="001B1C2C">
      <w:pPr>
        <w:pStyle w:val="Normal1"/>
        <w:rPr>
          <w:rFonts w:ascii="Garamond" w:hAnsi="Garamond"/>
          <w:szCs w:val="22"/>
        </w:rPr>
      </w:pPr>
      <w:r w:rsidRPr="008024E0">
        <w:rPr>
          <w:rFonts w:ascii="Garamond" w:hAnsi="Garamond"/>
          <w:szCs w:val="22"/>
        </w:rPr>
        <w:lastRenderedPageBreak/>
        <w:t xml:space="preserve"> </w:t>
      </w:r>
    </w:p>
    <w:p w14:paraId="5B446289" w14:textId="77777777" w:rsidR="00EE7A84" w:rsidRPr="008024E0" w:rsidRDefault="001B1C2C">
      <w:pPr>
        <w:pStyle w:val="Normal1"/>
        <w:rPr>
          <w:rFonts w:ascii="Garamond" w:hAnsi="Garamond"/>
          <w:szCs w:val="22"/>
        </w:rPr>
      </w:pPr>
      <w:r w:rsidRPr="008024E0">
        <w:rPr>
          <w:rFonts w:ascii="Garamond" w:hAnsi="Garamond"/>
          <w:i/>
          <w:szCs w:val="22"/>
        </w:rPr>
        <w:t xml:space="preserve">Where is the City of Pittsburgh’s Zoning Department located and what are their hours? </w:t>
      </w:r>
    </w:p>
    <w:p w14:paraId="698500D0" w14:textId="77777777" w:rsidR="00EE7A84" w:rsidRPr="008024E0" w:rsidRDefault="00EE7A84">
      <w:pPr>
        <w:pStyle w:val="Normal1"/>
        <w:rPr>
          <w:rFonts w:ascii="Garamond" w:hAnsi="Garamond"/>
          <w:szCs w:val="22"/>
        </w:rPr>
      </w:pPr>
    </w:p>
    <w:p w14:paraId="2E7D2865" w14:textId="1AF527F9" w:rsidR="00EE7A84" w:rsidRPr="008024E0" w:rsidRDefault="001B1C2C" w:rsidP="001B1C2C">
      <w:pPr>
        <w:pStyle w:val="Normal1"/>
        <w:rPr>
          <w:rFonts w:ascii="Garamond" w:hAnsi="Garamond"/>
          <w:szCs w:val="22"/>
        </w:rPr>
      </w:pPr>
      <w:r w:rsidRPr="008024E0">
        <w:rPr>
          <w:rFonts w:ascii="Garamond" w:hAnsi="Garamond"/>
          <w:szCs w:val="22"/>
        </w:rPr>
        <w:t>The office is open from 8am-3pm Monday through Friday. Representatives can be reached at 412.255.</w:t>
      </w:r>
      <w:r w:rsidR="00005339">
        <w:rPr>
          <w:rFonts w:ascii="Garamond" w:hAnsi="Garamond"/>
          <w:szCs w:val="22"/>
        </w:rPr>
        <w:t>2241</w:t>
      </w:r>
      <w:r w:rsidRPr="008024E0">
        <w:rPr>
          <w:rFonts w:ascii="Garamond" w:hAnsi="Garamond"/>
          <w:szCs w:val="22"/>
        </w:rPr>
        <w:t xml:space="preserve">. See above for the physical address. </w:t>
      </w:r>
    </w:p>
    <w:p w14:paraId="128375B3" w14:textId="77777777" w:rsidR="001B1C2C" w:rsidRPr="008024E0" w:rsidRDefault="001B1C2C" w:rsidP="001B1C2C">
      <w:pPr>
        <w:pStyle w:val="Normal1"/>
        <w:rPr>
          <w:rFonts w:ascii="Garamond" w:hAnsi="Garamond"/>
          <w:szCs w:val="22"/>
        </w:rPr>
      </w:pPr>
    </w:p>
    <w:p w14:paraId="584700AF" w14:textId="77777777" w:rsidR="00EE7A84" w:rsidRPr="008024E0" w:rsidRDefault="001B1C2C">
      <w:pPr>
        <w:pStyle w:val="Normal1"/>
        <w:rPr>
          <w:rFonts w:ascii="Garamond" w:hAnsi="Garamond"/>
          <w:szCs w:val="22"/>
        </w:rPr>
      </w:pPr>
      <w:r w:rsidRPr="008024E0">
        <w:rPr>
          <w:rFonts w:ascii="Garamond" w:hAnsi="Garamond"/>
          <w:i/>
          <w:szCs w:val="22"/>
        </w:rPr>
        <w:t xml:space="preserve">I am interested in keeping bees, chickens or goats but my property is less than 2,000 sq. feet. What can I do? </w:t>
      </w:r>
    </w:p>
    <w:p w14:paraId="36F21D4E" w14:textId="77777777" w:rsidR="00EE7A84" w:rsidRPr="008024E0" w:rsidRDefault="00EE7A84">
      <w:pPr>
        <w:pStyle w:val="Normal1"/>
        <w:rPr>
          <w:rFonts w:ascii="Garamond" w:hAnsi="Garamond"/>
          <w:szCs w:val="22"/>
        </w:rPr>
      </w:pPr>
    </w:p>
    <w:p w14:paraId="015B0A1D" w14:textId="77777777" w:rsidR="00EE7A84" w:rsidRDefault="001B1C2C">
      <w:pPr>
        <w:pStyle w:val="Normal1"/>
        <w:rPr>
          <w:rFonts w:ascii="Garamond" w:hAnsi="Garamond"/>
          <w:szCs w:val="22"/>
        </w:rPr>
      </w:pPr>
      <w:r w:rsidRPr="008024E0">
        <w:rPr>
          <w:rFonts w:ascii="Garamond" w:hAnsi="Garamond"/>
          <w:szCs w:val="22"/>
        </w:rPr>
        <w:t>You can file for a variance. This will take time and money to achieve, and whatever situation is approved through the zoning variance process will stay with the property, not transfer with you should you move. You can discuss the variance process with the Zoning office</w:t>
      </w:r>
      <w:r w:rsidR="0029601F" w:rsidRPr="008024E0">
        <w:rPr>
          <w:rFonts w:ascii="Garamond" w:hAnsi="Garamond"/>
          <w:szCs w:val="22"/>
        </w:rPr>
        <w:t>.</w:t>
      </w:r>
    </w:p>
    <w:p w14:paraId="014A6CF5" w14:textId="77777777" w:rsidR="00005339" w:rsidRPr="008024E0" w:rsidRDefault="00005339">
      <w:pPr>
        <w:pStyle w:val="Normal1"/>
        <w:rPr>
          <w:rFonts w:ascii="Garamond" w:hAnsi="Garamond"/>
          <w:szCs w:val="22"/>
        </w:rPr>
      </w:pPr>
    </w:p>
    <w:p w14:paraId="1C9FA6AC" w14:textId="77777777" w:rsidR="00EE7A84" w:rsidRPr="008024E0" w:rsidRDefault="001B1C2C">
      <w:pPr>
        <w:pStyle w:val="Normal1"/>
        <w:rPr>
          <w:rFonts w:ascii="Garamond" w:hAnsi="Garamond"/>
          <w:szCs w:val="22"/>
        </w:rPr>
      </w:pPr>
      <w:r w:rsidRPr="008024E0">
        <w:rPr>
          <w:rFonts w:ascii="Garamond" w:hAnsi="Garamond"/>
          <w:i/>
          <w:szCs w:val="22"/>
        </w:rPr>
        <w:t xml:space="preserve">I would like to keep more than the allotted amount of bees, chickens or goats. What can I do? </w:t>
      </w:r>
    </w:p>
    <w:p w14:paraId="33C9C770" w14:textId="77777777" w:rsidR="00EE7A84" w:rsidRPr="008024E0" w:rsidRDefault="00EE7A84">
      <w:pPr>
        <w:pStyle w:val="Normal1"/>
        <w:rPr>
          <w:rFonts w:ascii="Garamond" w:hAnsi="Garamond"/>
          <w:szCs w:val="22"/>
        </w:rPr>
      </w:pPr>
    </w:p>
    <w:p w14:paraId="5EF4E672" w14:textId="77777777" w:rsidR="00EE7A84" w:rsidRPr="008024E0" w:rsidRDefault="001B1C2C">
      <w:pPr>
        <w:pStyle w:val="Normal1"/>
        <w:rPr>
          <w:rFonts w:ascii="Garamond" w:hAnsi="Garamond"/>
          <w:szCs w:val="22"/>
        </w:rPr>
      </w:pPr>
      <w:r w:rsidRPr="008024E0">
        <w:rPr>
          <w:rFonts w:ascii="Garamond" w:hAnsi="Garamond"/>
          <w:szCs w:val="22"/>
        </w:rPr>
        <w:t xml:space="preserve">You can file for a variance. See above. </w:t>
      </w:r>
    </w:p>
    <w:p w14:paraId="743981EF"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5D3AA02A" w14:textId="77777777" w:rsidR="00EE7A84" w:rsidRPr="008024E0" w:rsidRDefault="001B1C2C">
      <w:pPr>
        <w:pStyle w:val="Normal1"/>
        <w:rPr>
          <w:rFonts w:ascii="Garamond" w:hAnsi="Garamond"/>
          <w:szCs w:val="22"/>
        </w:rPr>
      </w:pPr>
      <w:r w:rsidRPr="008024E0">
        <w:rPr>
          <w:rFonts w:ascii="Garamond" w:hAnsi="Garamond"/>
          <w:i/>
          <w:szCs w:val="22"/>
        </w:rPr>
        <w:t>I am allergic to bees and concerned about my neighbors having beehives. Is this safe?</w:t>
      </w:r>
    </w:p>
    <w:p w14:paraId="2D1F4C4B" w14:textId="77777777" w:rsidR="00EE7A84" w:rsidRPr="008024E0" w:rsidRDefault="00EE7A84">
      <w:pPr>
        <w:pStyle w:val="Normal1"/>
        <w:rPr>
          <w:rFonts w:ascii="Garamond" w:hAnsi="Garamond"/>
          <w:szCs w:val="22"/>
        </w:rPr>
      </w:pPr>
    </w:p>
    <w:p w14:paraId="24BE9557" w14:textId="6A95E257" w:rsidR="00EE7A84" w:rsidRPr="008024E0" w:rsidRDefault="008F5755">
      <w:pPr>
        <w:pStyle w:val="Normal1"/>
        <w:rPr>
          <w:rFonts w:ascii="Garamond" w:hAnsi="Garamond"/>
          <w:szCs w:val="22"/>
        </w:rPr>
      </w:pPr>
      <w:r w:rsidRPr="008024E0">
        <w:rPr>
          <w:rFonts w:ascii="Garamond" w:hAnsi="Garamond"/>
          <w:szCs w:val="22"/>
        </w:rPr>
        <w:t xml:space="preserve">Honeybees are docile and will only become aggressive if they feel threatened.  Beekeepers use smoke and proper management skills to minimize stings. </w:t>
      </w:r>
      <w:r>
        <w:rPr>
          <w:rFonts w:ascii="Garamond" w:hAnsi="Garamond"/>
          <w:szCs w:val="22"/>
        </w:rPr>
        <w:t xml:space="preserve"> </w:t>
      </w:r>
      <w:r>
        <w:rPr>
          <w:rFonts w:ascii="Garamond" w:hAnsi="Garamond"/>
          <w:szCs w:val="22"/>
        </w:rPr>
        <w:br/>
      </w:r>
      <w:r>
        <w:rPr>
          <w:rFonts w:ascii="Garamond" w:hAnsi="Garamond"/>
          <w:szCs w:val="22"/>
        </w:rPr>
        <w:br/>
      </w:r>
      <w:r w:rsidR="001B1C2C" w:rsidRPr="008024E0">
        <w:rPr>
          <w:rFonts w:ascii="Garamond" w:hAnsi="Garamond"/>
          <w:szCs w:val="22"/>
        </w:rPr>
        <w:t xml:space="preserve">Less than 1 percent of the population is truly allergic (going into anaphylactic shock requiring the carrying of an Epi-pen). Any other type of reaction is considered normal. </w:t>
      </w:r>
    </w:p>
    <w:p w14:paraId="3E73F802"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01FE308F" w14:textId="77777777" w:rsidR="00EE7A84" w:rsidRPr="008024E0" w:rsidRDefault="001B1C2C">
      <w:pPr>
        <w:pStyle w:val="Normal1"/>
        <w:rPr>
          <w:rFonts w:ascii="Garamond" w:hAnsi="Garamond"/>
          <w:szCs w:val="22"/>
        </w:rPr>
      </w:pPr>
      <w:r w:rsidRPr="008024E0">
        <w:rPr>
          <w:rFonts w:ascii="Garamond" w:hAnsi="Garamond"/>
          <w:i/>
          <w:szCs w:val="22"/>
        </w:rPr>
        <w:t>My neighbor has bees, chickens or goats and I don’t think they are being kept properly. What can I do?</w:t>
      </w:r>
    </w:p>
    <w:p w14:paraId="0F998A89" w14:textId="77777777" w:rsidR="00EE7A84" w:rsidRPr="008024E0" w:rsidRDefault="00EE7A84">
      <w:pPr>
        <w:pStyle w:val="Normal1"/>
        <w:rPr>
          <w:rFonts w:ascii="Garamond" w:hAnsi="Garamond"/>
          <w:szCs w:val="22"/>
        </w:rPr>
      </w:pPr>
    </w:p>
    <w:p w14:paraId="1064602C" w14:textId="77777777" w:rsidR="00EE7A84" w:rsidRPr="008024E0" w:rsidRDefault="001B1C2C">
      <w:pPr>
        <w:pStyle w:val="Normal1"/>
        <w:rPr>
          <w:rFonts w:ascii="Garamond" w:hAnsi="Garamond"/>
          <w:szCs w:val="22"/>
        </w:rPr>
      </w:pPr>
      <w:r w:rsidRPr="008024E0">
        <w:rPr>
          <w:rFonts w:ascii="Garamond" w:hAnsi="Garamond"/>
          <w:szCs w:val="22"/>
        </w:rPr>
        <w:t>Depending on the severity of the situation, a 311 report will get to humane officers in a day or two. Call directly 412.847.7066, and leave a message with the address of the situation.</w:t>
      </w:r>
    </w:p>
    <w:p w14:paraId="75CA3D84" w14:textId="77777777" w:rsidR="00EE7A84" w:rsidRPr="008024E0" w:rsidRDefault="001B1C2C">
      <w:pPr>
        <w:pStyle w:val="Normal1"/>
        <w:rPr>
          <w:rFonts w:ascii="Garamond" w:hAnsi="Garamond"/>
          <w:szCs w:val="22"/>
        </w:rPr>
      </w:pPr>
      <w:r w:rsidRPr="008024E0">
        <w:rPr>
          <w:rFonts w:ascii="Garamond" w:hAnsi="Garamond"/>
          <w:szCs w:val="22"/>
        </w:rPr>
        <w:t xml:space="preserve"> </w:t>
      </w:r>
    </w:p>
    <w:p w14:paraId="6AA6E05F" w14:textId="77777777" w:rsidR="00EE7A84" w:rsidRPr="008024E0" w:rsidRDefault="001B1C2C">
      <w:pPr>
        <w:pStyle w:val="Normal1"/>
        <w:rPr>
          <w:rFonts w:ascii="Garamond" w:hAnsi="Garamond"/>
          <w:szCs w:val="22"/>
        </w:rPr>
      </w:pPr>
      <w:r w:rsidRPr="008024E0">
        <w:rPr>
          <w:rFonts w:ascii="Garamond" w:hAnsi="Garamond"/>
          <w:i/>
          <w:szCs w:val="22"/>
        </w:rPr>
        <w:t>I found a roaming chicken, duck or goat. Who do I call to pick up this animal?</w:t>
      </w:r>
      <w:r w:rsidRPr="008024E0">
        <w:rPr>
          <w:rFonts w:ascii="Garamond" w:hAnsi="Garamond"/>
          <w:szCs w:val="22"/>
        </w:rPr>
        <w:t xml:space="preserve">  </w:t>
      </w:r>
    </w:p>
    <w:p w14:paraId="1EFA7A40" w14:textId="77777777" w:rsidR="00EE7A84" w:rsidRPr="008024E0" w:rsidRDefault="00EE7A84">
      <w:pPr>
        <w:pStyle w:val="Normal1"/>
        <w:rPr>
          <w:rFonts w:ascii="Garamond" w:hAnsi="Garamond"/>
          <w:szCs w:val="22"/>
        </w:rPr>
      </w:pPr>
    </w:p>
    <w:p w14:paraId="0A30A5A5" w14:textId="77777777" w:rsidR="00EE7A84" w:rsidRPr="008024E0" w:rsidRDefault="001B1C2C">
      <w:pPr>
        <w:pStyle w:val="Normal1"/>
        <w:rPr>
          <w:rFonts w:ascii="Garamond" w:hAnsi="Garamond"/>
          <w:szCs w:val="22"/>
        </w:rPr>
      </w:pPr>
      <w:r w:rsidRPr="008024E0">
        <w:rPr>
          <w:rFonts w:ascii="Garamond" w:hAnsi="Garamond"/>
          <w:szCs w:val="22"/>
        </w:rPr>
        <w:t>Animal Care and Control will attempt to capture a wandering animal. Call 412.255.2036.  If you have the animal captured either the Animal Rescue League or the Humane Society can accept the farm animal.</w:t>
      </w:r>
    </w:p>
    <w:p w14:paraId="074F6DDB" w14:textId="77777777" w:rsidR="00EE7A84" w:rsidRPr="008024E0" w:rsidRDefault="00EE7A84">
      <w:pPr>
        <w:pStyle w:val="Normal1"/>
        <w:rPr>
          <w:rFonts w:ascii="Garamond" w:hAnsi="Garamond"/>
          <w:szCs w:val="22"/>
        </w:rPr>
      </w:pPr>
    </w:p>
    <w:p w14:paraId="0D3625E8" w14:textId="77777777" w:rsidR="00EE7A84" w:rsidRPr="008024E0" w:rsidRDefault="001B1C2C">
      <w:pPr>
        <w:pStyle w:val="Normal1"/>
        <w:rPr>
          <w:rFonts w:ascii="Garamond" w:hAnsi="Garamond"/>
          <w:szCs w:val="22"/>
        </w:rPr>
      </w:pPr>
      <w:r w:rsidRPr="008024E0">
        <w:rPr>
          <w:rFonts w:ascii="Garamond" w:hAnsi="Garamond"/>
          <w:i/>
          <w:szCs w:val="22"/>
        </w:rPr>
        <w:t xml:space="preserve">I want to keep both chickens and bees on a 2,000 sf property, may I?  </w:t>
      </w:r>
    </w:p>
    <w:p w14:paraId="7158E35C" w14:textId="77777777" w:rsidR="00EE7A84" w:rsidRPr="008024E0" w:rsidRDefault="00EE7A84">
      <w:pPr>
        <w:pStyle w:val="Normal1"/>
        <w:rPr>
          <w:rFonts w:ascii="Garamond" w:hAnsi="Garamond"/>
          <w:szCs w:val="22"/>
        </w:rPr>
      </w:pPr>
    </w:p>
    <w:p w14:paraId="7A173575" w14:textId="6EB51B52" w:rsidR="00EE7A84" w:rsidRPr="008024E0" w:rsidRDefault="001B1C2C">
      <w:pPr>
        <w:pStyle w:val="Normal1"/>
        <w:rPr>
          <w:rFonts w:ascii="Garamond" w:hAnsi="Garamond"/>
          <w:szCs w:val="22"/>
        </w:rPr>
      </w:pPr>
      <w:r w:rsidRPr="008024E0">
        <w:rPr>
          <w:rFonts w:ascii="Garamond" w:hAnsi="Garamond"/>
          <w:szCs w:val="22"/>
        </w:rPr>
        <w:t xml:space="preserve">Yes.  Bees and </w:t>
      </w:r>
      <w:r w:rsidR="006E65B3">
        <w:rPr>
          <w:rFonts w:ascii="Garamond" w:hAnsi="Garamond"/>
          <w:szCs w:val="22"/>
        </w:rPr>
        <w:t>chickens</w:t>
      </w:r>
      <w:r w:rsidR="006E65B3" w:rsidRPr="008024E0">
        <w:rPr>
          <w:rFonts w:ascii="Garamond" w:hAnsi="Garamond"/>
          <w:szCs w:val="22"/>
        </w:rPr>
        <w:t xml:space="preserve"> </w:t>
      </w:r>
      <w:r w:rsidRPr="008024E0">
        <w:rPr>
          <w:rFonts w:ascii="Garamond" w:hAnsi="Garamond"/>
          <w:szCs w:val="22"/>
        </w:rPr>
        <w:t xml:space="preserve">are allowed </w:t>
      </w:r>
      <w:r w:rsidR="006E65B3">
        <w:rPr>
          <w:rFonts w:ascii="Garamond" w:hAnsi="Garamond"/>
          <w:szCs w:val="22"/>
        </w:rPr>
        <w:t>together on lots of</w:t>
      </w:r>
      <w:r w:rsidR="006E65B3" w:rsidRPr="008024E0">
        <w:rPr>
          <w:rFonts w:ascii="Garamond" w:hAnsi="Garamond"/>
          <w:szCs w:val="22"/>
        </w:rPr>
        <w:t xml:space="preserve"> </w:t>
      </w:r>
      <w:r w:rsidRPr="008024E0">
        <w:rPr>
          <w:rFonts w:ascii="Garamond" w:hAnsi="Garamond"/>
          <w:szCs w:val="22"/>
        </w:rPr>
        <w:t>2,000</w:t>
      </w:r>
      <w:r w:rsidR="006E65B3">
        <w:rPr>
          <w:rFonts w:ascii="Garamond" w:hAnsi="Garamond"/>
          <w:szCs w:val="22"/>
        </w:rPr>
        <w:t xml:space="preserve"> </w:t>
      </w:r>
      <w:r w:rsidRPr="008024E0">
        <w:rPr>
          <w:rFonts w:ascii="Garamond" w:hAnsi="Garamond"/>
          <w:szCs w:val="22"/>
        </w:rPr>
        <w:t>s</w:t>
      </w:r>
      <w:r w:rsidR="006E65B3">
        <w:rPr>
          <w:rFonts w:ascii="Garamond" w:hAnsi="Garamond"/>
          <w:szCs w:val="22"/>
        </w:rPr>
        <w:t xml:space="preserve">q </w:t>
      </w:r>
      <w:r w:rsidRPr="008024E0">
        <w:rPr>
          <w:rFonts w:ascii="Garamond" w:hAnsi="Garamond"/>
          <w:szCs w:val="22"/>
        </w:rPr>
        <w:t>f</w:t>
      </w:r>
      <w:r w:rsidR="006E65B3">
        <w:rPr>
          <w:rFonts w:ascii="Garamond" w:hAnsi="Garamond"/>
          <w:szCs w:val="22"/>
        </w:rPr>
        <w:t>t or more</w:t>
      </w:r>
      <w:r w:rsidRPr="008024E0">
        <w:rPr>
          <w:rFonts w:ascii="Garamond" w:hAnsi="Garamond"/>
          <w:szCs w:val="22"/>
        </w:rPr>
        <w:t xml:space="preserve">.  But </w:t>
      </w:r>
      <w:r w:rsidR="006E65B3">
        <w:rPr>
          <w:rFonts w:ascii="Garamond" w:hAnsi="Garamond"/>
          <w:szCs w:val="22"/>
        </w:rPr>
        <w:t xml:space="preserve">while goats are also allowed on properties of 2,000 sq ft, </w:t>
      </w:r>
      <w:r w:rsidRPr="008024E0">
        <w:rPr>
          <w:rFonts w:ascii="Garamond" w:hAnsi="Garamond"/>
          <w:szCs w:val="22"/>
        </w:rPr>
        <w:t xml:space="preserve">chickens and goats </w:t>
      </w:r>
      <w:r w:rsidR="006E65B3">
        <w:rPr>
          <w:rFonts w:ascii="Garamond" w:hAnsi="Garamond"/>
          <w:szCs w:val="22"/>
        </w:rPr>
        <w:t xml:space="preserve">cannot be on the same property </w:t>
      </w:r>
      <w:r w:rsidR="00A36A98">
        <w:rPr>
          <w:rFonts w:ascii="Garamond" w:hAnsi="Garamond"/>
          <w:szCs w:val="22"/>
        </w:rPr>
        <w:t xml:space="preserve">together </w:t>
      </w:r>
      <w:r w:rsidR="006E65B3">
        <w:rPr>
          <w:rFonts w:ascii="Garamond" w:hAnsi="Garamond"/>
          <w:szCs w:val="22"/>
        </w:rPr>
        <w:t xml:space="preserve">unless </w:t>
      </w:r>
      <w:r w:rsidR="00A36A98">
        <w:rPr>
          <w:rFonts w:ascii="Garamond" w:hAnsi="Garamond"/>
          <w:szCs w:val="22"/>
        </w:rPr>
        <w:t xml:space="preserve">the property is </w:t>
      </w:r>
      <w:r w:rsidR="006E65B3">
        <w:rPr>
          <w:rFonts w:ascii="Garamond" w:hAnsi="Garamond"/>
          <w:szCs w:val="22"/>
        </w:rPr>
        <w:t xml:space="preserve">at least </w:t>
      </w:r>
      <w:r w:rsidR="00A36A98">
        <w:rPr>
          <w:rFonts w:ascii="Garamond" w:hAnsi="Garamond"/>
          <w:szCs w:val="22"/>
        </w:rPr>
        <w:t>1</w:t>
      </w:r>
      <w:r w:rsidRPr="008024E0">
        <w:rPr>
          <w:rFonts w:ascii="Garamond" w:hAnsi="Garamond"/>
          <w:szCs w:val="22"/>
        </w:rPr>
        <w:t xml:space="preserve">0,000 sq. ft. </w:t>
      </w:r>
    </w:p>
    <w:p w14:paraId="676ABF37" w14:textId="77777777" w:rsidR="00EE7A84" w:rsidRPr="008024E0" w:rsidRDefault="00EE7A84">
      <w:pPr>
        <w:pStyle w:val="Normal1"/>
        <w:rPr>
          <w:rFonts w:ascii="Garamond" w:hAnsi="Garamond"/>
          <w:szCs w:val="22"/>
        </w:rPr>
      </w:pPr>
    </w:p>
    <w:p w14:paraId="0536889C" w14:textId="77777777" w:rsidR="00994A66" w:rsidRPr="008024E0" w:rsidRDefault="00994A66">
      <w:pPr>
        <w:pStyle w:val="Normal1"/>
        <w:rPr>
          <w:rFonts w:ascii="Garamond" w:hAnsi="Garamond"/>
          <w:i/>
          <w:szCs w:val="22"/>
        </w:rPr>
      </w:pPr>
      <w:r w:rsidRPr="008024E0">
        <w:rPr>
          <w:rFonts w:ascii="Garamond" w:hAnsi="Garamond"/>
          <w:i/>
          <w:szCs w:val="22"/>
        </w:rPr>
        <w:t xml:space="preserve">I’m still confused or have questions. Who can I talk to? </w:t>
      </w:r>
    </w:p>
    <w:p w14:paraId="1823842B" w14:textId="77777777" w:rsidR="00994A66" w:rsidRDefault="00994A66">
      <w:pPr>
        <w:pStyle w:val="Normal1"/>
        <w:rPr>
          <w:rFonts w:ascii="Garamond" w:hAnsi="Garamond"/>
          <w:szCs w:val="22"/>
        </w:rPr>
      </w:pPr>
    </w:p>
    <w:p w14:paraId="1F4299BF" w14:textId="7814CC89" w:rsidR="00005339" w:rsidRDefault="00005339">
      <w:pPr>
        <w:pStyle w:val="Normal1"/>
        <w:rPr>
          <w:rFonts w:ascii="Garamond" w:hAnsi="Garamond"/>
          <w:szCs w:val="22"/>
        </w:rPr>
      </w:pPr>
      <w:r>
        <w:rPr>
          <w:rFonts w:ascii="Garamond" w:hAnsi="Garamond"/>
          <w:szCs w:val="22"/>
        </w:rPr>
        <w:t>For questions on the permitting process, please contact the Division of Zoning and Development Review at 412-255-2241 or the Department of Permits, Licenses and Inspection at 412-255-8888.</w:t>
      </w:r>
    </w:p>
    <w:p w14:paraId="5910E457" w14:textId="77777777" w:rsidR="00005339" w:rsidRPr="008024E0" w:rsidRDefault="00005339">
      <w:pPr>
        <w:pStyle w:val="Normal1"/>
        <w:rPr>
          <w:rFonts w:ascii="Garamond" w:hAnsi="Garamond"/>
          <w:szCs w:val="22"/>
        </w:rPr>
      </w:pPr>
    </w:p>
    <w:p w14:paraId="259221A4" w14:textId="481CBE35" w:rsidR="00994A66" w:rsidRPr="008024E0" w:rsidRDefault="00005339">
      <w:pPr>
        <w:pStyle w:val="Normal1"/>
        <w:rPr>
          <w:rFonts w:ascii="Garamond" w:hAnsi="Garamond"/>
          <w:szCs w:val="22"/>
        </w:rPr>
      </w:pPr>
      <w:r>
        <w:rPr>
          <w:rFonts w:ascii="Garamond" w:hAnsi="Garamond"/>
          <w:szCs w:val="22"/>
        </w:rPr>
        <w:lastRenderedPageBreak/>
        <w:t>For questions regarding growing vegetables or the keeping of chickens, ducks, bees, or goats</w:t>
      </w:r>
      <w:r w:rsidR="00994A66" w:rsidRPr="008024E0">
        <w:rPr>
          <w:rFonts w:ascii="Garamond" w:hAnsi="Garamond"/>
          <w:szCs w:val="22"/>
        </w:rPr>
        <w:t xml:space="preserve">, you can contact the following offices: </w:t>
      </w:r>
    </w:p>
    <w:p w14:paraId="72215702" w14:textId="77777777" w:rsidR="00994A66" w:rsidRPr="008024E0" w:rsidRDefault="00994A66">
      <w:pPr>
        <w:pStyle w:val="Normal1"/>
        <w:rPr>
          <w:rFonts w:ascii="Garamond" w:hAnsi="Garamond"/>
          <w:szCs w:val="22"/>
        </w:rPr>
      </w:pPr>
    </w:p>
    <w:p w14:paraId="0413DE0B" w14:textId="77777777" w:rsidR="00994A66" w:rsidRPr="008024E0" w:rsidRDefault="00994A66">
      <w:pPr>
        <w:pStyle w:val="Normal1"/>
        <w:rPr>
          <w:rFonts w:ascii="Garamond" w:hAnsi="Garamond"/>
          <w:szCs w:val="22"/>
        </w:rPr>
      </w:pPr>
      <w:r w:rsidRPr="008024E0">
        <w:rPr>
          <w:rFonts w:ascii="Garamond" w:hAnsi="Garamond"/>
          <w:szCs w:val="22"/>
        </w:rPr>
        <w:t>Burgh Bees</w:t>
      </w:r>
    </w:p>
    <w:p w14:paraId="0939F848" w14:textId="77777777" w:rsidR="00411D6D" w:rsidRPr="008024E0" w:rsidRDefault="00E4231A">
      <w:pPr>
        <w:pStyle w:val="Normal1"/>
        <w:rPr>
          <w:rFonts w:ascii="Garamond" w:hAnsi="Garamond"/>
          <w:szCs w:val="22"/>
        </w:rPr>
      </w:pPr>
      <w:hyperlink r:id="rId13" w:history="1">
        <w:r w:rsidR="00411D6D" w:rsidRPr="008024E0">
          <w:rPr>
            <w:rStyle w:val="Hyperlink"/>
            <w:rFonts w:ascii="Garamond" w:hAnsi="Garamond"/>
            <w:szCs w:val="22"/>
          </w:rPr>
          <w:t>info@burghbees.com</w:t>
        </w:r>
      </w:hyperlink>
      <w:r w:rsidR="00411D6D" w:rsidRPr="008024E0">
        <w:rPr>
          <w:rFonts w:ascii="Garamond" w:hAnsi="Garamond"/>
          <w:szCs w:val="22"/>
        </w:rPr>
        <w:t xml:space="preserve"> </w:t>
      </w:r>
    </w:p>
    <w:p w14:paraId="0FF6A30C" w14:textId="77777777" w:rsidR="00411D6D" w:rsidRPr="008024E0" w:rsidRDefault="00E4231A">
      <w:pPr>
        <w:pStyle w:val="Normal1"/>
        <w:rPr>
          <w:rFonts w:ascii="Garamond" w:hAnsi="Garamond"/>
          <w:szCs w:val="22"/>
        </w:rPr>
      </w:pPr>
      <w:hyperlink r:id="rId14" w:history="1">
        <w:r w:rsidR="00411D6D" w:rsidRPr="008024E0">
          <w:rPr>
            <w:rStyle w:val="Hyperlink"/>
            <w:rFonts w:ascii="Garamond" w:hAnsi="Garamond"/>
            <w:szCs w:val="22"/>
          </w:rPr>
          <w:t>www.burghbees.com</w:t>
        </w:r>
      </w:hyperlink>
      <w:r w:rsidR="00411D6D" w:rsidRPr="008024E0">
        <w:rPr>
          <w:rFonts w:ascii="Garamond" w:hAnsi="Garamond"/>
          <w:szCs w:val="22"/>
        </w:rPr>
        <w:t xml:space="preserve"> </w:t>
      </w:r>
    </w:p>
    <w:p w14:paraId="03D9C261" w14:textId="77777777" w:rsidR="00994A66" w:rsidRPr="008024E0" w:rsidRDefault="00994A66">
      <w:pPr>
        <w:pStyle w:val="Normal1"/>
        <w:rPr>
          <w:rFonts w:ascii="Garamond" w:hAnsi="Garamond"/>
          <w:szCs w:val="22"/>
        </w:rPr>
      </w:pPr>
      <w:r w:rsidRPr="008024E0">
        <w:rPr>
          <w:rFonts w:ascii="Garamond" w:hAnsi="Garamond"/>
          <w:szCs w:val="22"/>
        </w:rPr>
        <w:br/>
        <w:t>Grow Pittsburgh</w:t>
      </w:r>
    </w:p>
    <w:p w14:paraId="5402AD7F" w14:textId="77777777" w:rsidR="00994A66" w:rsidRPr="008024E0" w:rsidRDefault="00E4231A">
      <w:pPr>
        <w:pStyle w:val="Normal1"/>
        <w:rPr>
          <w:rFonts w:ascii="Garamond" w:hAnsi="Garamond"/>
          <w:szCs w:val="22"/>
        </w:rPr>
      </w:pPr>
      <w:hyperlink r:id="rId15" w:history="1">
        <w:r w:rsidR="00994A66" w:rsidRPr="008024E0">
          <w:rPr>
            <w:rStyle w:val="Hyperlink"/>
            <w:rFonts w:ascii="Garamond" w:hAnsi="Garamond"/>
            <w:szCs w:val="22"/>
          </w:rPr>
          <w:t>info@growpittsburgh.org</w:t>
        </w:r>
      </w:hyperlink>
    </w:p>
    <w:p w14:paraId="05C6CC10" w14:textId="77777777" w:rsidR="00994A66" w:rsidRPr="008024E0" w:rsidRDefault="00E4231A">
      <w:pPr>
        <w:pStyle w:val="Normal1"/>
        <w:rPr>
          <w:rFonts w:ascii="Garamond" w:hAnsi="Garamond"/>
          <w:szCs w:val="22"/>
        </w:rPr>
      </w:pPr>
      <w:hyperlink r:id="rId16" w:history="1">
        <w:r w:rsidR="00994A66" w:rsidRPr="008024E0">
          <w:rPr>
            <w:rStyle w:val="Hyperlink"/>
            <w:rFonts w:ascii="Garamond" w:hAnsi="Garamond"/>
            <w:szCs w:val="22"/>
          </w:rPr>
          <w:t>www.growpittsburgh.org</w:t>
        </w:r>
      </w:hyperlink>
    </w:p>
    <w:p w14:paraId="368F3D02" w14:textId="77777777" w:rsidR="00994A66" w:rsidRPr="008024E0" w:rsidRDefault="00994A66">
      <w:pPr>
        <w:pStyle w:val="Normal1"/>
        <w:rPr>
          <w:rFonts w:ascii="Garamond" w:hAnsi="Garamond"/>
          <w:szCs w:val="22"/>
        </w:rPr>
      </w:pPr>
    </w:p>
    <w:p w14:paraId="30243C3C" w14:textId="77777777" w:rsidR="00994A66" w:rsidRDefault="00994A66">
      <w:pPr>
        <w:pStyle w:val="Normal1"/>
        <w:rPr>
          <w:rFonts w:ascii="Garamond" w:hAnsi="Garamond"/>
          <w:szCs w:val="22"/>
        </w:rPr>
      </w:pPr>
      <w:r w:rsidRPr="008024E0">
        <w:rPr>
          <w:rFonts w:ascii="Garamond" w:hAnsi="Garamond"/>
          <w:szCs w:val="22"/>
        </w:rPr>
        <w:t xml:space="preserve">Pittsburgh Food Policy Council </w:t>
      </w:r>
    </w:p>
    <w:p w14:paraId="25F65929" w14:textId="76C73B14" w:rsidR="0016666B" w:rsidRPr="008024E0" w:rsidRDefault="00E4231A">
      <w:pPr>
        <w:pStyle w:val="Normal1"/>
        <w:rPr>
          <w:rFonts w:ascii="Garamond" w:hAnsi="Garamond"/>
          <w:szCs w:val="22"/>
        </w:rPr>
      </w:pPr>
      <w:hyperlink r:id="rId17" w:history="1">
        <w:r w:rsidR="0016666B" w:rsidRPr="005955BF">
          <w:rPr>
            <w:rStyle w:val="Hyperlink"/>
            <w:rFonts w:ascii="Garamond" w:hAnsi="Garamond"/>
            <w:szCs w:val="22"/>
          </w:rPr>
          <w:t>dlw57@psu.edu</w:t>
        </w:r>
      </w:hyperlink>
    </w:p>
    <w:p w14:paraId="7927A0B6" w14:textId="5F582735" w:rsidR="00411D6D" w:rsidRDefault="00E4231A">
      <w:pPr>
        <w:pStyle w:val="Normal1"/>
        <w:rPr>
          <w:rFonts w:ascii="Garamond" w:hAnsi="Garamond"/>
          <w:szCs w:val="22"/>
        </w:rPr>
      </w:pPr>
      <w:hyperlink r:id="rId18" w:history="1">
        <w:r w:rsidR="0016666B" w:rsidRPr="005955BF">
          <w:rPr>
            <w:rStyle w:val="Hyperlink"/>
            <w:rFonts w:ascii="Garamond" w:hAnsi="Garamond"/>
            <w:szCs w:val="22"/>
          </w:rPr>
          <w:t>www.pittsburghfoodpolicy.org</w:t>
        </w:r>
      </w:hyperlink>
      <w:r w:rsidR="0016666B">
        <w:rPr>
          <w:rFonts w:ascii="Garamond" w:hAnsi="Garamond"/>
          <w:szCs w:val="22"/>
        </w:rPr>
        <w:t xml:space="preserve"> </w:t>
      </w:r>
    </w:p>
    <w:p w14:paraId="32A63D32" w14:textId="77777777" w:rsidR="00411D6D" w:rsidRPr="008024E0" w:rsidRDefault="00411D6D">
      <w:pPr>
        <w:pStyle w:val="Normal1"/>
        <w:rPr>
          <w:rFonts w:ascii="Garamond" w:hAnsi="Garamond"/>
          <w:szCs w:val="22"/>
        </w:rPr>
      </w:pPr>
    </w:p>
    <w:p w14:paraId="2E866DC0" w14:textId="77777777" w:rsidR="00994A66" w:rsidRPr="008024E0" w:rsidRDefault="00994A66">
      <w:pPr>
        <w:pStyle w:val="Normal1"/>
        <w:rPr>
          <w:rFonts w:ascii="Garamond" w:hAnsi="Garamond"/>
          <w:szCs w:val="22"/>
        </w:rPr>
      </w:pPr>
      <w:r w:rsidRPr="008024E0">
        <w:rPr>
          <w:rFonts w:ascii="Garamond" w:hAnsi="Garamond"/>
          <w:szCs w:val="22"/>
        </w:rPr>
        <w:t>Pittsburgh Pro Poultry People (P4)</w:t>
      </w:r>
    </w:p>
    <w:p w14:paraId="762D24A8" w14:textId="77777777" w:rsidR="00411D6D" w:rsidRPr="008024E0" w:rsidRDefault="00E4231A" w:rsidP="00411D6D">
      <w:pPr>
        <w:spacing w:line="240" w:lineRule="auto"/>
        <w:rPr>
          <w:rFonts w:ascii="Garamond" w:eastAsia="Times New Roman" w:hAnsi="Garamond" w:cs="Times New Roman"/>
          <w:szCs w:val="22"/>
          <w:shd w:val="clear" w:color="auto" w:fill="FFFFFF"/>
        </w:rPr>
      </w:pPr>
      <w:hyperlink r:id="rId19" w:history="1">
        <w:r w:rsidR="00642D40" w:rsidRPr="005955BF">
          <w:rPr>
            <w:rStyle w:val="Hyperlink"/>
            <w:rFonts w:ascii="Garamond" w:eastAsia="Times New Roman" w:hAnsi="Garamond" w:cs="Times New Roman"/>
            <w:szCs w:val="22"/>
            <w:shd w:val="clear" w:color="auto" w:fill="FFFFFF"/>
          </w:rPr>
          <w:t>http://pittsburghpropoultrypeople.blogspot.com/</w:t>
        </w:r>
      </w:hyperlink>
      <w:r w:rsidR="00642D40">
        <w:rPr>
          <w:rFonts w:ascii="Garamond" w:eastAsia="Times New Roman" w:hAnsi="Garamond" w:cs="Times New Roman"/>
          <w:szCs w:val="22"/>
          <w:shd w:val="clear" w:color="auto" w:fill="FFFFFF"/>
        </w:rPr>
        <w:t xml:space="preserve"> </w:t>
      </w:r>
    </w:p>
    <w:p w14:paraId="3CE42CEE" w14:textId="77777777" w:rsidR="00411D6D" w:rsidRPr="008024E0" w:rsidRDefault="00E4231A" w:rsidP="00411D6D">
      <w:pPr>
        <w:spacing w:line="240" w:lineRule="auto"/>
        <w:rPr>
          <w:rFonts w:ascii="Garamond" w:eastAsia="Times New Roman" w:hAnsi="Garamond" w:cs="Times New Roman"/>
          <w:color w:val="auto"/>
          <w:szCs w:val="22"/>
        </w:rPr>
      </w:pPr>
      <w:hyperlink r:id="rId20" w:history="1">
        <w:r w:rsidR="00411D6D" w:rsidRPr="008024E0">
          <w:rPr>
            <w:rStyle w:val="Hyperlink"/>
            <w:rFonts w:ascii="Garamond" w:eastAsia="Times New Roman" w:hAnsi="Garamond" w:cs="Times New Roman"/>
            <w:szCs w:val="22"/>
            <w:shd w:val="clear" w:color="auto" w:fill="FFFFFF"/>
          </w:rPr>
          <w:t>pittsburgh.pro.poultry.people@gmail.com</w:t>
        </w:r>
      </w:hyperlink>
      <w:r w:rsidR="00411D6D" w:rsidRPr="008024E0">
        <w:rPr>
          <w:rFonts w:ascii="Garamond" w:eastAsia="Times New Roman" w:hAnsi="Garamond" w:cs="Times New Roman"/>
          <w:szCs w:val="22"/>
          <w:shd w:val="clear" w:color="auto" w:fill="FFFFFF"/>
        </w:rPr>
        <w:t xml:space="preserve"> </w:t>
      </w:r>
    </w:p>
    <w:p w14:paraId="189C6F85" w14:textId="77777777" w:rsidR="00411D6D" w:rsidRPr="008024E0" w:rsidRDefault="00411D6D">
      <w:pPr>
        <w:pStyle w:val="Normal1"/>
        <w:rPr>
          <w:rFonts w:ascii="Garamond" w:hAnsi="Garamond"/>
          <w:szCs w:val="22"/>
        </w:rPr>
      </w:pPr>
      <w:r w:rsidRPr="008024E0">
        <w:rPr>
          <w:rFonts w:ascii="Garamond" w:hAnsi="Garamond"/>
          <w:szCs w:val="22"/>
        </w:rPr>
        <w:t xml:space="preserve"> </w:t>
      </w:r>
    </w:p>
    <w:sectPr w:rsidR="00411D6D" w:rsidRPr="008024E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34E00" w14:textId="77777777" w:rsidR="009D3E65" w:rsidRDefault="009D3E65" w:rsidP="0029601F">
      <w:pPr>
        <w:spacing w:line="240" w:lineRule="auto"/>
      </w:pPr>
      <w:r>
        <w:separator/>
      </w:r>
    </w:p>
  </w:endnote>
  <w:endnote w:type="continuationSeparator" w:id="0">
    <w:p w14:paraId="510BA066" w14:textId="77777777" w:rsidR="009D3E65" w:rsidRDefault="009D3E65" w:rsidP="002960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931AD" w14:textId="77777777" w:rsidR="009D3E65" w:rsidRDefault="009D3E65" w:rsidP="0029601F">
      <w:pPr>
        <w:spacing w:line="240" w:lineRule="auto"/>
      </w:pPr>
      <w:r>
        <w:separator/>
      </w:r>
    </w:p>
  </w:footnote>
  <w:footnote w:type="continuationSeparator" w:id="0">
    <w:p w14:paraId="0BE5F5C9" w14:textId="77777777" w:rsidR="009D3E65" w:rsidRDefault="009D3E65" w:rsidP="0029601F">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8004F"/>
    <w:multiLevelType w:val="multilevel"/>
    <w:tmpl w:val="FE104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9437AC6"/>
    <w:multiLevelType w:val="multilevel"/>
    <w:tmpl w:val="87A44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F433E2"/>
    <w:multiLevelType w:val="multilevel"/>
    <w:tmpl w:val="6338E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1734C44"/>
    <w:multiLevelType w:val="multilevel"/>
    <w:tmpl w:val="1820ED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81C34FE"/>
    <w:multiLevelType w:val="multilevel"/>
    <w:tmpl w:val="65E6A1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B3A5FAC"/>
    <w:multiLevelType w:val="multilevel"/>
    <w:tmpl w:val="1CBE21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7A84"/>
    <w:rsid w:val="00005339"/>
    <w:rsid w:val="0016666B"/>
    <w:rsid w:val="001B1C2C"/>
    <w:rsid w:val="0029601F"/>
    <w:rsid w:val="00411D6D"/>
    <w:rsid w:val="005C7D50"/>
    <w:rsid w:val="00620074"/>
    <w:rsid w:val="00642D40"/>
    <w:rsid w:val="006E65B3"/>
    <w:rsid w:val="008024E0"/>
    <w:rsid w:val="008706E7"/>
    <w:rsid w:val="008E4DAA"/>
    <w:rsid w:val="008F5755"/>
    <w:rsid w:val="00994A66"/>
    <w:rsid w:val="009D3E65"/>
    <w:rsid w:val="00A36A98"/>
    <w:rsid w:val="00B33DBD"/>
    <w:rsid w:val="00C20967"/>
    <w:rsid w:val="00E4231A"/>
    <w:rsid w:val="00E456E4"/>
    <w:rsid w:val="00EE7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00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B1C2C"/>
    <w:rPr>
      <w:color w:val="0000FF" w:themeColor="hyperlink"/>
      <w:u w:val="single"/>
    </w:rPr>
  </w:style>
  <w:style w:type="paragraph" w:styleId="BalloonText">
    <w:name w:val="Balloon Text"/>
    <w:basedOn w:val="Normal"/>
    <w:link w:val="BalloonTextChar"/>
    <w:uiPriority w:val="99"/>
    <w:semiHidden/>
    <w:unhideWhenUsed/>
    <w:rsid w:val="001B1C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1C2C"/>
    <w:rPr>
      <w:rFonts w:ascii="Lucida Grande" w:hAnsi="Lucida Grande"/>
      <w:sz w:val="18"/>
      <w:szCs w:val="18"/>
    </w:rPr>
  </w:style>
  <w:style w:type="paragraph" w:styleId="Header">
    <w:name w:val="header"/>
    <w:basedOn w:val="Normal"/>
    <w:link w:val="HeaderChar"/>
    <w:uiPriority w:val="99"/>
    <w:unhideWhenUsed/>
    <w:rsid w:val="0029601F"/>
    <w:pPr>
      <w:tabs>
        <w:tab w:val="center" w:pos="4320"/>
        <w:tab w:val="right" w:pos="8640"/>
      </w:tabs>
      <w:spacing w:line="240" w:lineRule="auto"/>
    </w:pPr>
  </w:style>
  <w:style w:type="character" w:customStyle="1" w:styleId="HeaderChar">
    <w:name w:val="Header Char"/>
    <w:basedOn w:val="DefaultParagraphFont"/>
    <w:link w:val="Header"/>
    <w:uiPriority w:val="99"/>
    <w:rsid w:val="0029601F"/>
  </w:style>
  <w:style w:type="paragraph" w:styleId="Footer">
    <w:name w:val="footer"/>
    <w:basedOn w:val="Normal"/>
    <w:link w:val="FooterChar"/>
    <w:uiPriority w:val="99"/>
    <w:unhideWhenUsed/>
    <w:rsid w:val="0029601F"/>
    <w:pPr>
      <w:tabs>
        <w:tab w:val="center" w:pos="4320"/>
        <w:tab w:val="right" w:pos="8640"/>
      </w:tabs>
      <w:spacing w:line="240" w:lineRule="auto"/>
    </w:pPr>
  </w:style>
  <w:style w:type="character" w:customStyle="1" w:styleId="FooterChar">
    <w:name w:val="Footer Char"/>
    <w:basedOn w:val="DefaultParagraphFont"/>
    <w:link w:val="Footer"/>
    <w:uiPriority w:val="99"/>
    <w:rsid w:val="0029601F"/>
  </w:style>
  <w:style w:type="character" w:styleId="CommentReference">
    <w:name w:val="annotation reference"/>
    <w:basedOn w:val="DefaultParagraphFont"/>
    <w:uiPriority w:val="99"/>
    <w:semiHidden/>
    <w:unhideWhenUsed/>
    <w:rsid w:val="00005339"/>
    <w:rPr>
      <w:sz w:val="16"/>
      <w:szCs w:val="16"/>
    </w:rPr>
  </w:style>
  <w:style w:type="paragraph" w:styleId="CommentText">
    <w:name w:val="annotation text"/>
    <w:basedOn w:val="Normal"/>
    <w:link w:val="CommentTextChar"/>
    <w:uiPriority w:val="99"/>
    <w:semiHidden/>
    <w:unhideWhenUsed/>
    <w:rsid w:val="00005339"/>
    <w:pPr>
      <w:spacing w:line="240" w:lineRule="auto"/>
    </w:pPr>
    <w:rPr>
      <w:sz w:val="20"/>
    </w:rPr>
  </w:style>
  <w:style w:type="character" w:customStyle="1" w:styleId="CommentTextChar">
    <w:name w:val="Comment Text Char"/>
    <w:basedOn w:val="DefaultParagraphFont"/>
    <w:link w:val="CommentText"/>
    <w:uiPriority w:val="99"/>
    <w:semiHidden/>
    <w:rsid w:val="00005339"/>
    <w:rPr>
      <w:sz w:val="20"/>
    </w:rPr>
  </w:style>
  <w:style w:type="paragraph" w:styleId="CommentSubject">
    <w:name w:val="annotation subject"/>
    <w:basedOn w:val="CommentText"/>
    <w:next w:val="CommentText"/>
    <w:link w:val="CommentSubjectChar"/>
    <w:uiPriority w:val="99"/>
    <w:semiHidden/>
    <w:unhideWhenUsed/>
    <w:rsid w:val="00005339"/>
    <w:rPr>
      <w:b/>
      <w:bCs/>
    </w:rPr>
  </w:style>
  <w:style w:type="character" w:customStyle="1" w:styleId="CommentSubjectChar">
    <w:name w:val="Comment Subject Char"/>
    <w:basedOn w:val="CommentTextChar"/>
    <w:link w:val="CommentSubject"/>
    <w:uiPriority w:val="99"/>
    <w:semiHidden/>
    <w:rsid w:val="00005339"/>
    <w:rPr>
      <w:b/>
      <w:bCs/>
      <w:sz w:val="20"/>
    </w:rPr>
  </w:style>
  <w:style w:type="paragraph" w:styleId="Revision">
    <w:name w:val="Revision"/>
    <w:hidden/>
    <w:uiPriority w:val="99"/>
    <w:semiHidden/>
    <w:rsid w:val="00E456E4"/>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B1C2C"/>
    <w:rPr>
      <w:color w:val="0000FF" w:themeColor="hyperlink"/>
      <w:u w:val="single"/>
    </w:rPr>
  </w:style>
  <w:style w:type="paragraph" w:styleId="BalloonText">
    <w:name w:val="Balloon Text"/>
    <w:basedOn w:val="Normal"/>
    <w:link w:val="BalloonTextChar"/>
    <w:uiPriority w:val="99"/>
    <w:semiHidden/>
    <w:unhideWhenUsed/>
    <w:rsid w:val="001B1C2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B1C2C"/>
    <w:rPr>
      <w:rFonts w:ascii="Lucida Grande" w:hAnsi="Lucida Grande"/>
      <w:sz w:val="18"/>
      <w:szCs w:val="18"/>
    </w:rPr>
  </w:style>
  <w:style w:type="paragraph" w:styleId="Header">
    <w:name w:val="header"/>
    <w:basedOn w:val="Normal"/>
    <w:link w:val="HeaderChar"/>
    <w:uiPriority w:val="99"/>
    <w:unhideWhenUsed/>
    <w:rsid w:val="0029601F"/>
    <w:pPr>
      <w:tabs>
        <w:tab w:val="center" w:pos="4320"/>
        <w:tab w:val="right" w:pos="8640"/>
      </w:tabs>
      <w:spacing w:line="240" w:lineRule="auto"/>
    </w:pPr>
  </w:style>
  <w:style w:type="character" w:customStyle="1" w:styleId="HeaderChar">
    <w:name w:val="Header Char"/>
    <w:basedOn w:val="DefaultParagraphFont"/>
    <w:link w:val="Header"/>
    <w:uiPriority w:val="99"/>
    <w:rsid w:val="0029601F"/>
  </w:style>
  <w:style w:type="paragraph" w:styleId="Footer">
    <w:name w:val="footer"/>
    <w:basedOn w:val="Normal"/>
    <w:link w:val="FooterChar"/>
    <w:uiPriority w:val="99"/>
    <w:unhideWhenUsed/>
    <w:rsid w:val="0029601F"/>
    <w:pPr>
      <w:tabs>
        <w:tab w:val="center" w:pos="4320"/>
        <w:tab w:val="right" w:pos="8640"/>
      </w:tabs>
      <w:spacing w:line="240" w:lineRule="auto"/>
    </w:pPr>
  </w:style>
  <w:style w:type="character" w:customStyle="1" w:styleId="FooterChar">
    <w:name w:val="Footer Char"/>
    <w:basedOn w:val="DefaultParagraphFont"/>
    <w:link w:val="Footer"/>
    <w:uiPriority w:val="99"/>
    <w:rsid w:val="0029601F"/>
  </w:style>
  <w:style w:type="character" w:styleId="CommentReference">
    <w:name w:val="annotation reference"/>
    <w:basedOn w:val="DefaultParagraphFont"/>
    <w:uiPriority w:val="99"/>
    <w:semiHidden/>
    <w:unhideWhenUsed/>
    <w:rsid w:val="00005339"/>
    <w:rPr>
      <w:sz w:val="16"/>
      <w:szCs w:val="16"/>
    </w:rPr>
  </w:style>
  <w:style w:type="paragraph" w:styleId="CommentText">
    <w:name w:val="annotation text"/>
    <w:basedOn w:val="Normal"/>
    <w:link w:val="CommentTextChar"/>
    <w:uiPriority w:val="99"/>
    <w:semiHidden/>
    <w:unhideWhenUsed/>
    <w:rsid w:val="00005339"/>
    <w:pPr>
      <w:spacing w:line="240" w:lineRule="auto"/>
    </w:pPr>
    <w:rPr>
      <w:sz w:val="20"/>
    </w:rPr>
  </w:style>
  <w:style w:type="character" w:customStyle="1" w:styleId="CommentTextChar">
    <w:name w:val="Comment Text Char"/>
    <w:basedOn w:val="DefaultParagraphFont"/>
    <w:link w:val="CommentText"/>
    <w:uiPriority w:val="99"/>
    <w:semiHidden/>
    <w:rsid w:val="00005339"/>
    <w:rPr>
      <w:sz w:val="20"/>
    </w:rPr>
  </w:style>
  <w:style w:type="paragraph" w:styleId="CommentSubject">
    <w:name w:val="annotation subject"/>
    <w:basedOn w:val="CommentText"/>
    <w:next w:val="CommentText"/>
    <w:link w:val="CommentSubjectChar"/>
    <w:uiPriority w:val="99"/>
    <w:semiHidden/>
    <w:unhideWhenUsed/>
    <w:rsid w:val="00005339"/>
    <w:rPr>
      <w:b/>
      <w:bCs/>
    </w:rPr>
  </w:style>
  <w:style w:type="character" w:customStyle="1" w:styleId="CommentSubjectChar">
    <w:name w:val="Comment Subject Char"/>
    <w:basedOn w:val="CommentTextChar"/>
    <w:link w:val="CommentSubject"/>
    <w:uiPriority w:val="99"/>
    <w:semiHidden/>
    <w:rsid w:val="00005339"/>
    <w:rPr>
      <w:b/>
      <w:bCs/>
      <w:sz w:val="20"/>
    </w:rPr>
  </w:style>
  <w:style w:type="paragraph" w:styleId="Revision">
    <w:name w:val="Revision"/>
    <w:hidden/>
    <w:uiPriority w:val="99"/>
    <w:semiHidden/>
    <w:rsid w:val="00E456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72">
      <w:bodyDiv w:val="1"/>
      <w:marLeft w:val="0"/>
      <w:marRight w:val="0"/>
      <w:marTop w:val="0"/>
      <w:marBottom w:val="0"/>
      <w:divBdr>
        <w:top w:val="none" w:sz="0" w:space="0" w:color="auto"/>
        <w:left w:val="none" w:sz="0" w:space="0" w:color="auto"/>
        <w:bottom w:val="none" w:sz="0" w:space="0" w:color="auto"/>
        <w:right w:val="none" w:sz="0" w:space="0" w:color="auto"/>
      </w:divBdr>
    </w:div>
    <w:div w:id="201067440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mailto:pittsburgh.pro.poultry.people@gmail.com"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pittsburghpa.gov/dcp/zoning/zoning-forms" TargetMode="External"/><Relationship Id="rId13" Type="http://schemas.openxmlformats.org/officeDocument/2006/relationships/hyperlink" Target="mailto:info@burghbees.com" TargetMode="External"/><Relationship Id="rId14" Type="http://schemas.openxmlformats.org/officeDocument/2006/relationships/hyperlink" Target="http://www.burghbees.com" TargetMode="External"/><Relationship Id="rId15" Type="http://schemas.openxmlformats.org/officeDocument/2006/relationships/hyperlink" Target="mailto:info@growpittsburgh.org" TargetMode="External"/><Relationship Id="rId16" Type="http://schemas.openxmlformats.org/officeDocument/2006/relationships/hyperlink" Target="http://www.growpittsburgh.org" TargetMode="External"/><Relationship Id="rId17" Type="http://schemas.openxmlformats.org/officeDocument/2006/relationships/hyperlink" Target="mailto:dlw57@psu.edu" TargetMode="External"/><Relationship Id="rId18" Type="http://schemas.openxmlformats.org/officeDocument/2006/relationships/hyperlink" Target="http://www.pittsburghfoodpolicy.org" TargetMode="External"/><Relationship Id="rId19" Type="http://schemas.openxmlformats.org/officeDocument/2006/relationships/hyperlink" Target="http://pittsburghpropoultrypeople.blogspo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1495</Words>
  <Characters>8524</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UAg Zoning Code - Simple Edition 1/21.docx</vt:lpstr>
    </vt:vector>
  </TitlesOfParts>
  <Company>City of Pittsburgh</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UAg Zoning Code - Simple Edition 1/21.docx</dc:title>
  <dc:creator>Ristau, Carolyn</dc:creator>
  <cp:lastModifiedBy>Persimmon</cp:lastModifiedBy>
  <cp:revision>3</cp:revision>
  <cp:lastPrinted>2015-02-12T19:05:00Z</cp:lastPrinted>
  <dcterms:created xsi:type="dcterms:W3CDTF">2015-07-06T19:25:00Z</dcterms:created>
  <dcterms:modified xsi:type="dcterms:W3CDTF">2015-07-06T19:44:00Z</dcterms:modified>
</cp:coreProperties>
</file>